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ster-prompt-changelog-v2026-10-13"/>
    <w:p>
      <w:pPr>
        <w:pStyle w:val="Heading1"/>
      </w:pPr>
      <w:r>
        <w:t xml:space="preserve">Master Prompt Changelog v2026-10-13</w:t>
      </w:r>
    </w:p>
    <w:p>
      <w:pPr>
        <w:pStyle w:val="FirstParagraph"/>
      </w:pPr>
      <w:r>
        <w:t xml:space="preserve">ADDED Part B Production System Standard: pipeline, 27 coverage, fixed report sections, Excel live-formula standard, deliverables per release, teaching ladder, event lifecycle, cadence matrix, data-integrity rules. Website Refresh button. Prior text unchanged.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2026-10-13T08:18:40Z</dcterms:created>
  <dcterms:modified xsi:type="dcterms:W3CDTF">2026-10-13T08:18:40Z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