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86cff4f312ed0c5047ad1380d9947300ea4f20"/>
    <w:p>
      <w:pPr>
        <w:pStyle w:val="Heading1"/>
      </w:pPr>
      <w:r>
        <w:rPr>
          <w:rFonts w:hint="eastAsia"/>
        </w:rPr>
        <w:t xml:space="preserve">美国9月PPI</w:t>
      </w:r>
      <w:r>
        <w:t xml:space="preserve"> </w:t>
      </w:r>
      <w:r>
        <w:rPr>
          <w:rFonts w:hint="eastAsia"/>
        </w:rPr>
        <w:t xml:space="preserve">发布前事件书｜US</w:t>
      </w:r>
      <w:r>
        <w:t xml:space="preserve"> PPI (Sep 2026) Pre-Event Book — </w:t>
      </w:r>
      <w:r>
        <w:rPr>
          <w:rFonts w:hint="eastAsia"/>
        </w:rPr>
        <w:t xml:space="preserve">专业中文版</w:t>
      </w:r>
    </w:p>
    <w:p>
      <w:pPr>
        <w:pStyle w:val="BlockText"/>
      </w:pPr>
      <w:r>
        <w:rPr>
          <w:rFonts w:hint="eastAsia"/>
          <w:b/>
          <w:bCs/>
        </w:rPr>
        <w:t xml:space="preserve">发布时间：2026-10-15（周四）08:30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美东</w:t>
      </w:r>
      <w:r>
        <w:rPr>
          <w:b/>
          <w:bCs/>
        </w:rPr>
        <w:t xml:space="preserve"> = 20:30 </w:t>
      </w:r>
      <w:r>
        <w:rPr>
          <w:rFonts w:hint="eastAsia"/>
          <w:b/>
          <w:bCs/>
        </w:rPr>
        <w:t xml:space="preserve">新加坡时间</w:t>
      </w:r>
      <w:r>
        <w:rPr>
          <w:b/>
          <w:bCs/>
        </w:rPr>
        <w:t xml:space="preserve"> (SGT)</w:t>
      </w:r>
      <w:r>
        <w:rPr>
          <w:rFonts w:hint="eastAsia"/>
        </w:rPr>
        <w:t xml:space="preserve">｜状态</w:t>
      </w:r>
      <w:r>
        <w:t xml:space="preserve"> </w:t>
      </w:r>
      <w:r>
        <w:rPr>
          <w:b/>
          <w:bCs/>
        </w:rPr>
        <w:t xml:space="preserve">CONFIRMED</w:t>
      </w:r>
      <w:r>
        <w:rPr>
          <w:rFonts w:hint="eastAsia"/>
        </w:rPr>
        <w:t xml:space="preserve">（bls.gov/schedule/news_release/ppi.htm）</w:t>
      </w:r>
      <w:r>
        <w:t xml:space="preserve"> </w:t>
      </w:r>
      <w:r>
        <w:rPr>
          <w:rFonts w:hint="eastAsia"/>
        </w:rPr>
        <w:t xml:space="preserve">发布前快照锁定：</w:t>
      </w:r>
      <w:r>
        <w:rPr>
          <w:b/>
          <w:bCs/>
        </w:rPr>
        <w:t xml:space="preserve">2026-10-14 18:06 SGT</w:t>
      </w:r>
      <w:r>
        <w:rPr>
          <w:rFonts w:hint="eastAsia"/>
        </w:rPr>
        <w:t xml:space="preserve">（版本</w:t>
      </w:r>
      <w:r>
        <w:t xml:space="preserve"> </w:t>
      </w:r>
      <w:r>
        <w:rPr>
          <w:rFonts w:hint="eastAsia"/>
        </w:rPr>
        <w:t xml:space="preserve">v20261014-1806）。本文件不会在事后改写；实际值与复盘写入下一份</w:t>
      </w:r>
      <w:r>
        <w:t xml:space="preserve"> Daily OS / 21:20 </w:t>
      </w:r>
      <w:r>
        <w:rPr>
          <w:rFonts w:hint="eastAsia"/>
        </w:rPr>
        <w:t xml:space="preserve">事后流程。</w:t>
      </w:r>
      <w:r>
        <w:t xml:space="preserve"> </w:t>
      </w:r>
      <w:r>
        <w:rPr>
          <w:rFonts w:hint="eastAsia"/>
        </w:rPr>
        <w:t xml:space="preserve">非投资建议｜Not</w:t>
      </w:r>
      <w:r>
        <w:t xml:space="preserve"> investment </w:t>
      </w:r>
      <w:r>
        <w:rPr>
          <w:rFonts w:hint="eastAsia"/>
        </w:rPr>
        <w:t xml:space="preserve">advice。标签：FACT｜DATA｜MARKET</w:t>
      </w:r>
      <w:r>
        <w:t xml:space="preserve"> </w:t>
      </w:r>
      <w:r>
        <w:rPr>
          <w:rFonts w:hint="eastAsia"/>
        </w:rPr>
        <w:t xml:space="preserve">EXP｜HYPOTHESIS｜INFERENCE｜UNCERTAINTY。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明天晚上</w:t>
      </w:r>
      <w:r>
        <w:t xml:space="preserve"> 20:30 SGT </w:t>
      </w:r>
      <w:r>
        <w:rPr>
          <w:rFonts w:hint="eastAsia"/>
        </w:rPr>
        <w:t xml:space="preserve">公布美国9月</w:t>
      </w:r>
      <w:r>
        <w:t xml:space="preserve"> </w:t>
      </w:r>
      <w:r>
        <w:rPr>
          <w:rFonts w:hint="eastAsia"/>
        </w:rPr>
        <w:t xml:space="preserve">PPI（生产者价格指数｜Producer</w:t>
      </w:r>
      <w:r>
        <w:t xml:space="preserve"> Price </w:t>
      </w:r>
      <w:r>
        <w:rPr>
          <w:rFonts w:hint="eastAsia"/>
        </w:rPr>
        <w:t xml:space="preserve">Index）——工厂/企业卖出价格，不是你买菜的价格。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Fed </w:t>
      </w:r>
      <w:r>
        <w:rPr>
          <w:rFonts w:hint="eastAsia"/>
        </w:rPr>
        <w:t xml:space="preserve">真正盯的是</w:t>
      </w:r>
      <w:r>
        <w:t xml:space="preserve"> </w:t>
      </w:r>
      <w:r>
        <w:rPr>
          <w:rFonts w:hint="eastAsia"/>
        </w:rPr>
        <w:t xml:space="preserve">PCE；PPI</w:t>
      </w:r>
      <w:r>
        <w:t xml:space="preserve"> </w:t>
      </w:r>
      <w:r>
        <w:rPr>
          <w:rFonts w:hint="eastAsia"/>
        </w:rPr>
        <w:t xml:space="preserve">里的医疗、机票、组合管理费会映射进核心</w:t>
      </w:r>
      <w:r>
        <w:t xml:space="preserve"> </w:t>
      </w:r>
      <w:r>
        <w:rPr>
          <w:rFonts w:hint="eastAsia"/>
        </w:rPr>
        <w:t xml:space="preserve">PCE。今晚</w:t>
      </w:r>
      <w:r>
        <w:t xml:space="preserve"> CPI </w:t>
      </w:r>
      <w:r>
        <w:rPr>
          <w:rFonts w:hint="eastAsia"/>
        </w:rPr>
        <w:t xml:space="preserve">定基调，PPI</w:t>
      </w:r>
      <w:r>
        <w:t xml:space="preserve"> </w:t>
      </w:r>
      <w:r>
        <w:rPr>
          <w:rFonts w:hint="eastAsia"/>
        </w:rPr>
        <w:t xml:space="preserve">补拼图，一起影响</w:t>
      </w:r>
      <w:r>
        <w:t xml:space="preserve"> 10/27–28 FOMC </w:t>
      </w:r>
      <w:r>
        <w:rPr>
          <w:rFonts w:hint="eastAsia"/>
        </w:rPr>
        <w:t xml:space="preserve">路径与利率敏感股。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盯</w:t>
      </w:r>
      <w:r>
        <w:t xml:space="preserve"> Final Demand </w:t>
      </w:r>
      <w:r>
        <w:rPr>
          <w:rFonts w:hint="eastAsia"/>
        </w:rPr>
        <w:t xml:space="preserve">环比：≤0.2%</w:t>
      </w:r>
      <w:r>
        <w:t xml:space="preserve"> </w:t>
      </w:r>
      <w:r>
        <w:rPr>
          <w:rFonts w:hint="eastAsia"/>
        </w:rPr>
        <w:t xml:space="preserve">偏冷，0.3–0.6%</w:t>
      </w:r>
      <w:r>
        <w:t xml:space="preserve"> </w:t>
      </w:r>
      <w:r>
        <w:rPr>
          <w:rFonts w:hint="eastAsia"/>
        </w:rPr>
        <w:t xml:space="preserve">符合（共识约</w:t>
      </w:r>
      <w:r>
        <w:t xml:space="preserve"> </w:t>
      </w:r>
      <w:r>
        <w:rPr>
          <w:rFonts w:hint="eastAsia"/>
        </w:rPr>
        <w:t xml:space="preserve">0.50%），≥0.7%</w:t>
      </w:r>
      <w:r>
        <w:t xml:space="preserve"> </w:t>
      </w:r>
      <w:r>
        <w:rPr>
          <w:rFonts w:hint="eastAsia"/>
        </w:rPr>
        <w:t xml:space="preserve">偏热；再看服务分项是否指向核心</w:t>
      </w:r>
      <w:r>
        <w:t xml:space="preserve"> PCE。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第4节观察清单阈值。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第1–3节</w:t>
            </w:r>
            <w:r>
              <w:t xml:space="preserve"> + </w:t>
            </w:r>
            <w:r>
              <w:rPr>
                <w:rFonts w:hint="eastAsia"/>
              </w:rPr>
              <w:t xml:space="preserve">图01/03：为什么</w:t>
            </w:r>
            <w:r>
              <w:t xml:space="preserve"> </w:t>
            </w:r>
            <w:r>
              <w:rPr>
                <w:rFonts w:hint="eastAsia"/>
              </w:rPr>
              <w:t xml:space="preserve">PPI→PCE，三种剧本。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教学版</w:t>
            </w:r>
            <w:r>
              <w:t xml:space="preserve"> + </w:t>
            </w:r>
            <w:r>
              <w:rPr>
                <w:rFonts w:hint="eastAsia"/>
              </w:rPr>
              <w:t xml:space="preserve">自我测验；对照今晚</w:t>
            </w:r>
            <w:r>
              <w:t xml:space="preserve"> CPI </w:t>
            </w:r>
            <w:r>
              <w:rPr>
                <w:rFonts w:hint="eastAsia"/>
              </w:rPr>
              <w:t xml:space="preserve">锁定书。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与今晚-cpi-的关系不改写锁定快照"/>
    <w:p>
      <w:pPr>
        <w:pStyle w:val="Heading2"/>
      </w:pPr>
      <w:r>
        <w:t xml:space="preserve">0. </w:t>
      </w:r>
      <w:r>
        <w:rPr>
          <w:rFonts w:hint="eastAsia"/>
        </w:rPr>
        <w:t xml:space="preserve">与今晚</w:t>
      </w:r>
      <w:r>
        <w:t xml:space="preserve"> CPI </w:t>
      </w:r>
      <w:r>
        <w:rPr>
          <w:rFonts w:hint="eastAsia"/>
        </w:rPr>
        <w:t xml:space="preserve">的关系（不改写锁定快照）</w:t>
      </w:r>
    </w:p>
    <w:p>
      <w:pPr>
        <w:pStyle w:val="Compact"/>
        <w:numPr>
          <w:ilvl w:val="0"/>
          <w:numId w:val="1002"/>
        </w:numPr>
      </w:pPr>
      <w:r>
        <w:t xml:space="preserve">CPI </w:t>
      </w:r>
      <w:r>
        <w:rPr>
          <w:rFonts w:hint="eastAsia"/>
        </w:rPr>
        <w:t xml:space="preserve">锁定快照：</w:t>
      </w:r>
      <w:r>
        <w:rPr>
          <w:rStyle w:val="VerbatimChar"/>
        </w:rPr>
        <w:t xml:space="preserve">us-cpi-2026-09</w:t>
      </w:r>
      <w:r>
        <w:t xml:space="preserve"> </w:t>
      </w:r>
      <w:r>
        <w:rPr>
          <w:b/>
          <w:bCs/>
        </w:rPr>
        <w:t xml:space="preserve">v20261013-1803</w:t>
      </w:r>
      <w:r>
        <w:rPr>
          <w:rFonts w:hint="eastAsia"/>
        </w:rPr>
        <w:t xml:space="preserve">（只读）。共识核心环比</w:t>
      </w:r>
      <w:r>
        <w:t xml:space="preserve"> </w:t>
      </w:r>
      <w:r>
        <w:rPr>
          <w:rFonts w:hint="eastAsia"/>
        </w:rPr>
        <w:t xml:space="preserve">0.2%、我们</w:t>
      </w:r>
      <w:r>
        <w:t xml:space="preserve"> </w:t>
      </w:r>
      <w:r>
        <w:rPr>
          <w:rFonts w:hint="eastAsia"/>
        </w:rPr>
        <w:t xml:space="preserve">0.22%；情景</w:t>
      </w:r>
      <w:r>
        <w:t xml:space="preserve"> Cool/Inline/Hot </w:t>
      </w:r>
      <w:r>
        <w:rPr>
          <w:rFonts w:hint="eastAsia"/>
        </w:rPr>
        <w:t xml:space="preserve">已锁。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PPI </w:t>
      </w:r>
      <w:r>
        <w:rPr>
          <w:rFonts w:hint="eastAsia"/>
          <w:b/>
          <w:bCs/>
        </w:rPr>
        <w:t xml:space="preserve">书独立锁定</w:t>
      </w:r>
      <w:r>
        <w:rPr>
          <w:rFonts w:hint="eastAsia"/>
        </w:rPr>
        <w:t xml:space="preserve">；不得回写</w:t>
      </w:r>
      <w:r>
        <w:t xml:space="preserve"> CPI </w:t>
      </w:r>
      <w:r>
        <w:rPr>
          <w:rFonts w:hint="eastAsia"/>
        </w:rPr>
        <w:t xml:space="preserve">数字。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逻辑（INFERENCE）：若今晚核心偏热而明日</w:t>
      </w:r>
      <w:r>
        <w:t xml:space="preserve"> PPI </w:t>
      </w:r>
      <w:r>
        <w:rPr>
          <w:rFonts w:hint="eastAsia"/>
        </w:rPr>
        <w:t xml:space="preserve">服务分项也热</w:t>
      </w:r>
      <w:r>
        <w:t xml:space="preserve"> → </w:t>
      </w:r>
      <w:r>
        <w:rPr>
          <w:rFonts w:hint="eastAsia"/>
        </w:rPr>
        <w:t xml:space="preserve">核心</w:t>
      </w:r>
      <w:r>
        <w:t xml:space="preserve"> PCE </w:t>
      </w:r>
      <w:r>
        <w:rPr>
          <w:rFonts w:hint="eastAsia"/>
        </w:rPr>
        <w:t xml:space="preserve">风险上升；若</w:t>
      </w:r>
      <w:r>
        <w:t xml:space="preserve"> CPI </w:t>
      </w:r>
      <w:r>
        <w:rPr>
          <w:rFonts w:hint="eastAsia"/>
        </w:rPr>
        <w:t xml:space="preserve">热但</w:t>
      </w:r>
      <w:r>
        <w:t xml:space="preserve"> PPI </w:t>
      </w:r>
      <w:r>
        <w:rPr>
          <w:rFonts w:hint="eastAsia"/>
        </w:rPr>
        <w:t xml:space="preserve">服务冷</w:t>
      </w:r>
      <w:r>
        <w:t xml:space="preserve"> → </w:t>
      </w:r>
      <w:r>
        <w:rPr>
          <w:rFonts w:hint="eastAsia"/>
        </w:rPr>
        <w:t xml:space="preserve">可能是</w:t>
      </w:r>
      <w:r>
        <w:t xml:space="preserve"> CPI </w:t>
      </w:r>
      <w:r>
        <w:rPr>
          <w:rFonts w:hint="eastAsia"/>
        </w:rPr>
        <w:t xml:space="preserve">住房等权重差异，Fed</w:t>
      </w:r>
      <w:r>
        <w:t xml:space="preserve"> </w:t>
      </w:r>
      <w:r>
        <w:rPr>
          <w:rFonts w:hint="eastAsia"/>
        </w:rPr>
        <w:t xml:space="preserve">反应更弱。</w:t>
      </w:r>
    </w:p>
    <w:bookmarkEnd w:id="9"/>
    <w:bookmarkStart w:id="10" w:name="执行摘要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  <w:r>
        <w:t xml:space="preserve"> Executive Summary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(MARKET EXP, Helious 2026-10-14)</w:t>
      </w:r>
      <w:r>
        <w:rPr>
          <w:rFonts w:hint="eastAsia"/>
        </w:rPr>
        <w:t xml:space="preserve">：最终需求</w:t>
      </w:r>
      <w:r>
        <w:t xml:space="preserve"> PPI</w:t>
      </w:r>
      <w:r>
        <w:t xml:space="preserve"> </w:t>
      </w:r>
      <w:r>
        <w:rPr>
          <w:b/>
          <w:bCs/>
        </w:rPr>
        <w:t xml:space="preserve">+0.50% m/m、5.3% y/y</w:t>
      </w:r>
      <w:r>
        <w:rPr>
          <w:rFonts w:hint="eastAsia"/>
        </w:rPr>
        <w:t xml:space="preserve">。8月实际</w:t>
      </w:r>
      <w:r>
        <w:t xml:space="preserve"> </w:t>
      </w:r>
      <w:r>
        <w:rPr>
          <w:b/>
          <w:bCs/>
        </w:rPr>
        <w:t xml:space="preserve">+0.40% m/m / 5.4% y/y</w:t>
      </w:r>
      <w:r>
        <w:rPr>
          <w:rFonts w:hint="eastAsia"/>
        </w:rPr>
        <w:t xml:space="preserve">（FRED</w:t>
      </w:r>
      <w:r>
        <w:t xml:space="preserve"> PPIFIS </w:t>
      </w:r>
      <w:r>
        <w:rPr>
          <w:rFonts w:hint="eastAsia"/>
        </w:rPr>
        <w:t xml:space="preserve">指数</w:t>
      </w:r>
      <w:r>
        <w:t xml:space="preserve"> Aug </w:t>
      </w:r>
      <w:r>
        <w:rPr>
          <w:rFonts w:hint="eastAsia"/>
        </w:rPr>
        <w:t xml:space="preserve">157.411，与共识一致的量级）。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分析师备选（非共识）</w:t>
      </w:r>
      <w:r>
        <w:rPr>
          <w:rFonts w:hint="eastAsia"/>
        </w:rPr>
        <w:t xml:space="preserve">：Continuum</w:t>
      </w:r>
      <w:r>
        <w:t xml:space="preserve"> Economics </w:t>
      </w:r>
      <w:r>
        <w:rPr>
          <w:rFonts w:hint="eastAsia"/>
        </w:rPr>
        <w:t xml:space="preserve">预览（2026-10-01）预计</w:t>
      </w:r>
      <w:r>
        <w:t xml:space="preserve"> headline</w:t>
      </w:r>
      <w:r>
        <w:t xml:space="preserve"> </w:t>
      </w:r>
      <w:r>
        <w:rPr>
          <w:b/>
          <w:bCs/>
        </w:rPr>
        <w:t xml:space="preserve">+0.6%</w:t>
      </w:r>
      <w:r>
        <w:rPr>
          <w:rFonts w:hint="eastAsia"/>
        </w:rPr>
        <w:t xml:space="preserve">（能源带动）、核心</w:t>
      </w:r>
      <w:r>
        <w:t xml:space="preserve"> ex food/energy</w:t>
      </w:r>
      <w:r>
        <w:t xml:space="preserve"> </w:t>
      </w:r>
      <w:r>
        <w:rPr>
          <w:b/>
          <w:bCs/>
        </w:rPr>
        <w:t xml:space="preserve">+0.3%</w:t>
      </w:r>
      <w:r>
        <w:rPr>
          <w:rFonts w:hint="eastAsia"/>
        </w:rPr>
        <w:t xml:space="preserve">——标注为</w:t>
      </w:r>
      <w:r>
        <w:t xml:space="preserve"> analyst </w:t>
      </w:r>
      <w:r>
        <w:rPr>
          <w:rFonts w:hint="eastAsia"/>
        </w:rPr>
        <w:t xml:space="preserve">view，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street consensus。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：贴近</w:t>
      </w:r>
      <w:r>
        <w:t xml:space="preserve"> Helious </w:t>
      </w:r>
      <w:r>
        <w:rPr>
          <w:rFonts w:hint="eastAsia"/>
        </w:rPr>
        <w:t xml:space="preserve">共识</w:t>
      </w:r>
      <w:r>
        <w:t xml:space="preserve"> </w:t>
      </w:r>
      <w:r>
        <w:rPr>
          <w:b/>
          <w:bCs/>
        </w:rPr>
        <w:t xml:space="preserve">+0.50% / 5.3%</w:t>
      </w:r>
      <w:r>
        <w:rPr>
          <w:rFonts w:hint="eastAsia"/>
        </w:rPr>
        <w:t xml:space="preserve">；概率</w:t>
      </w:r>
      <w:r>
        <w:t xml:space="preserve"> Cool 25% / Inline 50% / Hot 25%。</w:t>
      </w:r>
      <w:r>
        <w:rPr>
          <w:rFonts w:hint="eastAsia"/>
          <w:b/>
          <w:bCs/>
        </w:rPr>
        <w:t xml:space="preserve">UNCERTAINTY：我们没有独立分项模型，故不发明更「精确」的共识或假装高信心。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：PCE</w:t>
      </w:r>
      <w:r>
        <w:t xml:space="preserve"> </w:t>
      </w:r>
      <w:r>
        <w:rPr>
          <w:rFonts w:hint="eastAsia"/>
        </w:rPr>
        <w:t xml:space="preserve">是</w:t>
      </w:r>
      <w:r>
        <w:t xml:space="preserve"> Fed </w:t>
      </w:r>
      <w:r>
        <w:rPr>
          <w:rFonts w:hint="eastAsia"/>
        </w:rPr>
        <w:t xml:space="preserve">偏好指标；PPI→PCE</w:t>
      </w:r>
      <w:r>
        <w:t xml:space="preserve"> </w:t>
      </w:r>
      <w:r>
        <w:rPr>
          <w:rFonts w:hint="eastAsia"/>
        </w:rPr>
        <w:t xml:space="preserve">映射</w:t>
      </w:r>
      <w:r>
        <w:t xml:space="preserve"> + </w:t>
      </w:r>
      <w:r>
        <w:rPr>
          <w:rFonts w:hint="eastAsia"/>
        </w:rPr>
        <w:t xml:space="preserve">今晚</w:t>
      </w:r>
      <w:r>
        <w:t xml:space="preserve"> CPI </w:t>
      </w:r>
      <w:r>
        <w:rPr>
          <w:rFonts w:hint="eastAsia"/>
        </w:rPr>
        <w:t xml:space="preserve">结构</w:t>
      </w:r>
      <w:r>
        <w:t xml:space="preserve"> = FOMC </w:t>
      </w:r>
      <w:r>
        <w:rPr>
          <w:rFonts w:hint="eastAsia"/>
        </w:rPr>
        <w:t xml:space="preserve">前最后通胀拼图之一。10Y</w:t>
      </w:r>
      <w:r>
        <w:t xml:space="preserve"> </w:t>
      </w:r>
      <w:r>
        <w:rPr>
          <w:rFonts w:hint="eastAsia"/>
        </w:rPr>
        <w:t xml:space="preserve">已处高位、半导体对利率敏感</w:t>
      </w:r>
      <w:r>
        <w:t xml:space="preserve"> → </w:t>
      </w:r>
      <w:r>
        <w:rPr>
          <w:rFonts w:hint="eastAsia"/>
        </w:rPr>
        <w:t xml:space="preserve">偏热路径对</w:t>
      </w:r>
      <w:r>
        <w:t xml:space="preserve"> NDX/SOX </w:t>
      </w:r>
      <w:r>
        <w:rPr>
          <w:rFonts w:hint="eastAsia"/>
        </w:rPr>
        <w:t xml:space="preserve">非对称偏空。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观察名单</w:t>
      </w:r>
      <w:r>
        <w:rPr>
          <w:rFonts w:hint="eastAsia"/>
        </w:rPr>
        <w:t xml:space="preserve">：利率敏感（ARM/PLTR/RKLB/CCL…）与</w:t>
      </w:r>
      <w:r>
        <w:t xml:space="preserve"> AI </w:t>
      </w:r>
      <w:r>
        <w:rPr>
          <w:rFonts w:hint="eastAsia"/>
        </w:rPr>
        <w:t xml:space="preserve">融资叙事（EME/PWR/CRWV）；TSM</w:t>
      </w:r>
      <w:r>
        <w:t xml:space="preserve"> </w:t>
      </w:r>
      <w:r>
        <w:rPr>
          <w:rFonts w:hint="eastAsia"/>
        </w:rPr>
        <w:t xml:space="preserve">同日下午财报情绪叠加油。</w:t>
      </w:r>
    </w:p>
    <w:bookmarkEnd w:id="10"/>
    <w:bookmarkStart w:id="11" w:name="共识-vs-我们-expectation-gap"/>
    <w:p>
      <w:pPr>
        <w:pStyle w:val="Heading2"/>
      </w:pPr>
      <w:r>
        <w:t xml:space="preserve">2.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Expectation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8月前值</w:t>
            </w:r>
            <w:r>
              <w:t xml:space="preserve"> (DATA)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MARKET EXP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Demand MoM</w:t>
            </w:r>
          </w:p>
        </w:tc>
        <w:tc>
          <w:tcPr/>
          <w:p>
            <w:pPr>
              <w:pStyle w:val="Compact"/>
            </w:pPr>
            <w:r>
              <w:t xml:space="preserve">+0.40%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+0.50%</w:t>
            </w:r>
          </w:p>
        </w:tc>
        <w:tc>
          <w:tcPr/>
          <w:p>
            <w:pPr>
              <w:pStyle w:val="Compact"/>
            </w:pPr>
            <w:r>
              <w:t xml:space="preserve">Helious 2026-10-14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Demand YoY</w:t>
            </w:r>
          </w:p>
        </w:tc>
        <w:tc>
          <w:tcPr/>
          <w:p>
            <w:pPr>
              <w:pStyle w:val="Compact"/>
            </w:pPr>
            <w:r>
              <w:t xml:space="preserve">+5.41% (FRED calc)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Helious 2026-10-14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ex F/E MoM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未见统一街共识</w:t>
            </w:r>
          </w:p>
        </w:tc>
        <w:tc>
          <w:tcPr/>
          <w:p>
            <w:pPr>
              <w:pStyle w:val="Compact"/>
            </w:pPr>
            <w:r>
              <w:t xml:space="preserve">Continuum </w:t>
            </w:r>
            <w:r>
              <w:rPr>
                <w:rFonts w:hint="eastAsia"/>
              </w:rPr>
              <w:t xml:space="preserve">估</w:t>
            </w:r>
            <w:r>
              <w:t xml:space="preserve"> +0.3% (2026-10-01)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无独立点估计；看分项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FRED </w:t>
      </w:r>
      <w:r>
        <w:rPr>
          <w:rFonts w:hint="eastAsia"/>
        </w:rPr>
        <w:t xml:space="preserve">PPIFIS：Aug</w:t>
      </w:r>
      <w:r>
        <w:t xml:space="preserve"> 157.411 / Jul 156.784 / Aug-2025 149.327。</w:t>
      </w:r>
    </w:p>
    <w:bookmarkEnd w:id="11"/>
    <w:bookmarkStart w:id="12" w:name="情景树-scenarios-hypothesis"/>
    <w:p>
      <w:pPr>
        <w:pStyle w:val="Heading2"/>
      </w:pPr>
      <w:r>
        <w:t xml:space="preserve">3. </w:t>
      </w:r>
      <w:r>
        <w:rPr>
          <w:rFonts w:hint="eastAsia"/>
        </w:rPr>
        <w:t xml:space="preserve">情景树</w:t>
      </w:r>
      <w:r>
        <w:t xml:space="preserve"> Scenarios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 </w:t>
            </w:r>
            <w:r>
              <w:rPr>
                <w:rFonts w:hint="eastAsia"/>
              </w:rPr>
              <w:t xml:space="preserve">偏冷</w:t>
            </w:r>
          </w:p>
        </w:tc>
        <w:tc>
          <w:tcPr/>
          <w:p>
            <w:pPr>
              <w:pStyle w:val="Compact"/>
            </w:pPr>
            <w:r>
              <w:t xml:space="preserve">FD MoM ≤0.2% </w:t>
            </w:r>
            <w:r>
              <w:rPr>
                <w:rFonts w:hint="eastAsia"/>
              </w:rPr>
              <w:t xml:space="preserve">或</w:t>
            </w:r>
            <w:r>
              <w:t xml:space="preserve"> YoY ≤5.0%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−5~−10bp</w:t>
            </w:r>
          </w:p>
        </w:tc>
        <w:tc>
          <w:tcPr/>
          <w:p>
            <w:pPr>
              <w:pStyle w:val="Compact"/>
            </w:pPr>
            <w:r>
              <w:t xml:space="preserve">−3~−8bp</w:t>
            </w:r>
          </w:p>
        </w:tc>
        <w:tc>
          <w:tcPr/>
          <w:p>
            <w:pPr>
              <w:pStyle w:val="Compact"/>
            </w:pPr>
            <w:r>
              <w:t xml:space="preserve">−0.3~−0.8</w:t>
            </w:r>
          </w:p>
        </w:tc>
        <w:tc>
          <w:tcPr/>
          <w:p>
            <w:pPr>
              <w:pStyle w:val="Compact"/>
            </w:pPr>
            <w:r>
              <w:t xml:space="preserve">+0.5~+1.2%</w:t>
            </w:r>
          </w:p>
        </w:tc>
        <w:tc>
          <w:tcPr/>
          <w:p>
            <w:pPr>
              <w:pStyle w:val="Compact"/>
            </w:pPr>
            <w:r>
              <w:t xml:space="preserve">+0.8~+2%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</w:t>
            </w:r>
            <w:r>
              <w:rPr>
                <w:rFonts w:hint="eastAsia"/>
              </w:rPr>
              <w:t xml:space="preserve">符合</w:t>
            </w:r>
          </w:p>
        </w:tc>
        <w:tc>
          <w:tcPr/>
          <w:p>
            <w:pPr>
              <w:pStyle w:val="Compact"/>
            </w:pPr>
            <w:r>
              <w:t xml:space="preserve">MoM </w:t>
            </w:r>
            <w:r>
              <w:rPr>
                <w:rFonts w:hint="eastAsia"/>
              </w:rPr>
              <w:t xml:space="preserve">0.3–0.6%；YoY</w:t>
            </w:r>
            <w:r>
              <w:t xml:space="preserve"> ~5.1–5.5%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±3bp</w:t>
            </w:r>
          </w:p>
        </w:tc>
        <w:tc>
          <w:tcPr/>
          <w:p>
            <w:pPr>
              <w:pStyle w:val="Compact"/>
            </w:pPr>
            <w:r>
              <w:t xml:space="preserve">±4bp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Fonts w:hint="eastAsia"/>
              </w:rPr>
              <w:t xml:space="preserve">AI/财报主导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</w:t>
            </w:r>
            <w:r>
              <w:rPr>
                <w:rFonts w:hint="eastAsia"/>
              </w:rPr>
              <w:t xml:space="preserve">偏热</w:t>
            </w:r>
          </w:p>
        </w:tc>
        <w:tc>
          <w:tcPr/>
          <w:p>
            <w:pPr>
              <w:pStyle w:val="Compact"/>
            </w:pPr>
            <w:r>
              <w:t xml:space="preserve">MoM ≥0.7% </w:t>
            </w:r>
            <w:r>
              <w:rPr>
                <w:rFonts w:hint="eastAsia"/>
              </w:rPr>
              <w:t xml:space="preserve">或</w:t>
            </w:r>
            <w:r>
              <w:t xml:space="preserve"> YoY ≥5.6%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+6~+12bp</w:t>
            </w:r>
          </w:p>
        </w:tc>
        <w:tc>
          <w:tcPr/>
          <w:p>
            <w:pPr>
              <w:pStyle w:val="Compact"/>
            </w:pPr>
            <w:r>
              <w:t xml:space="preserve">+4~+8bp</w:t>
            </w:r>
          </w:p>
        </w:tc>
        <w:tc>
          <w:tcPr/>
          <w:p>
            <w:pPr>
              <w:pStyle w:val="Compact"/>
            </w:pPr>
            <w:r>
              <w:t xml:space="preserve">+0.4~+0.9</w:t>
            </w:r>
          </w:p>
        </w:tc>
        <w:tc>
          <w:tcPr/>
          <w:p>
            <w:pPr>
              <w:pStyle w:val="Compact"/>
            </w:pPr>
            <w:r>
              <w:t xml:space="preserve">−0.8~−1.8%</w:t>
            </w:r>
          </w:p>
        </w:tc>
        <w:tc>
          <w:tcPr/>
          <w:p>
            <w:pPr>
              <w:pStyle w:val="Compact"/>
            </w:pPr>
            <w:r>
              <w:t xml:space="preserve">−1~−2.5%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子情景：</w:t>
      </w:r>
      <w:r>
        <w:rPr>
          <w:b/>
          <w:bCs/>
        </w:rPr>
        <w:t xml:space="preserve">Headline ≥0.7% </w:t>
      </w:r>
      <w:r>
        <w:rPr>
          <w:rFonts w:hint="eastAsia"/>
          <w:b/>
          <w:bCs/>
        </w:rPr>
        <w:t xml:space="preserve">但核心/服务软</w:t>
      </w:r>
      <w:r>
        <w:t xml:space="preserve"> </w:t>
      </w:r>
      <w:r>
        <w:t xml:space="preserve">= </w:t>
      </w:r>
      <w:r>
        <w:rPr>
          <w:rFonts w:hint="eastAsia"/>
        </w:rPr>
        <w:t xml:space="preserve">能源冲击可看穿；债市可能分化。</w:t>
      </w:r>
      <w:r>
        <w:rPr>
          <w:rFonts w:hint="eastAsia"/>
          <w:b/>
          <w:bCs/>
        </w:rPr>
        <w:t xml:space="preserve">服务（医疗/机票/组合管理）强</w:t>
      </w:r>
      <w:r>
        <w:t xml:space="preserve"> </w:t>
      </w:r>
      <w:r>
        <w:t xml:space="preserve">= PCE </w:t>
      </w:r>
      <w:r>
        <w:rPr>
          <w:rFonts w:hint="eastAsia"/>
        </w:rPr>
        <w:t xml:space="preserve">映射担忧上升。</w:t>
      </w:r>
    </w:p>
    <w:bookmarkEnd w:id="12"/>
    <w:bookmarkStart w:id="13" w:name="X99aff79407345f16e7b8d713fd1091d9aca8587"/>
    <w:p>
      <w:pPr>
        <w:pStyle w:val="Heading2"/>
      </w:pPr>
      <w:r>
        <w:t xml:space="preserve">4. </w:t>
      </w:r>
      <w:r>
        <w:rPr>
          <w:rFonts w:hint="eastAsia"/>
        </w:rPr>
        <w:t xml:space="preserve">发布时观察清单</w:t>
      </w:r>
      <w:r>
        <w:t xml:space="preserve"> Live-Observation </w:t>
      </w:r>
      <w:r>
        <w:rPr>
          <w:rFonts w:hint="eastAsia"/>
        </w:rPr>
        <w:t xml:space="preserve">Checklist（20:30</w:t>
      </w:r>
      <w:r>
        <w:t xml:space="preserve"> SGT </w:t>
      </w:r>
      <w:r>
        <w:rPr>
          <w:rFonts w:hint="eastAsia"/>
        </w:rPr>
        <w:t xml:space="preserve">10/15）</w:t>
      </w:r>
    </w:p>
    <w:p>
      <w:pPr>
        <w:pStyle w:val="FirstParagraph"/>
      </w:pPr>
      <w:r>
        <w:rPr>
          <w:rFonts w:hint="eastAsia"/>
        </w:rPr>
        <w:t xml:space="preserve">先填实际值，再看标题。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Final Demand </w:t>
            </w:r>
            <w:r>
              <w:rPr>
                <w:rFonts w:hint="eastAsia"/>
              </w:rPr>
              <w:t xml:space="preserve">环比（两位小数）</w:t>
            </w:r>
          </w:p>
        </w:tc>
        <w:tc>
          <w:tcPr/>
          <w:p>
            <w:pPr>
              <w:pStyle w:val="Compact"/>
            </w:pPr>
            <w:r>
              <w:t xml:space="preserve">≤0.2</w:t>
            </w:r>
          </w:p>
        </w:tc>
        <w:tc>
          <w:tcPr/>
          <w:p>
            <w:pPr>
              <w:pStyle w:val="Compact"/>
            </w:pPr>
            <w:r>
              <w:t xml:space="preserve">≥0.7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共识约</w:t>
            </w:r>
            <w:r>
              <w:t xml:space="preserve"> </w:t>
            </w:r>
            <w:r>
              <w:rPr>
                <w:rFonts w:hint="eastAsia"/>
              </w:rPr>
              <w:t xml:space="preserve">0.50%；0.5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0.7 </w:t>
            </w:r>
            <w:r>
              <w:rPr>
                <w:rFonts w:hint="eastAsia"/>
              </w:rPr>
              <w:t xml:space="preserve">标题差很大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Final Demand </w:t>
            </w:r>
            <w:r>
              <w:rPr>
                <w:rFonts w:hint="eastAsia"/>
              </w:rPr>
              <w:t xml:space="preserve">同比</w:t>
            </w:r>
          </w:p>
        </w:tc>
        <w:tc>
          <w:tcPr/>
          <w:p>
            <w:pPr>
              <w:pStyle w:val="Compact"/>
            </w:pPr>
            <w:r>
              <w:t xml:space="preserve">≤5.0</w:t>
            </w:r>
          </w:p>
        </w:tc>
        <w:tc>
          <w:tcPr/>
          <w:p>
            <w:pPr>
              <w:pStyle w:val="Compact"/>
            </w:pPr>
            <w:r>
              <w:t xml:space="preserve">≥5.6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8月约</w:t>
            </w:r>
            <w:r>
              <w:t xml:space="preserve"> </w:t>
            </w:r>
            <w:r>
              <w:rPr>
                <w:rFonts w:hint="eastAsia"/>
              </w:rPr>
              <w:t xml:space="preserve">5.4%；共识</w:t>
            </w:r>
            <w:r>
              <w:t xml:space="preserve"> 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核心（若公布）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</w:t>
            </w:r>
            <w:r>
              <w:t xml:space="preserve"> &lt;0.3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</w:t>
            </w:r>
            <w:r>
              <w:t xml:space="preserve"> &gt;0.4</w:t>
            </w:r>
          </w:p>
        </w:tc>
        <w:tc>
          <w:tcPr/>
          <w:p>
            <w:pPr>
              <w:pStyle w:val="Compact"/>
            </w:pPr>
            <w:r>
              <w:t xml:space="preserve">Continuum 0.3% </w:t>
            </w:r>
            <w:r>
              <w:rPr>
                <w:rFonts w:hint="eastAsia"/>
              </w:rPr>
              <w:t xml:space="preserve">仅参考，非共识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医疗服务、机票、组合管理费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大幅跳升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这些更可能进核心</w:t>
            </w:r>
            <w:r>
              <w:t xml:space="preserve"> PCE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能源与贸易利润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</w:t>
            </w:r>
            <w:r>
              <w:t xml:space="preserve"> headline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「可看穿」vs「二次传导」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首15分钟</w:t>
            </w:r>
          </w:p>
        </w:tc>
        <w:tc>
          <w:tcPr/>
          <w:p>
            <w:pPr>
              <w:pStyle w:val="Compact"/>
            </w:pPr>
            <w:r>
              <w:t xml:space="preserve">≤−5bp</w:t>
            </w:r>
          </w:p>
        </w:tc>
        <w:tc>
          <w:tcPr/>
          <w:p>
            <w:pPr>
              <w:pStyle w:val="Compact"/>
            </w:pPr>
            <w:r>
              <w:t xml:space="preserve">≥+6bp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</w:t>
            </w:r>
            <w:r>
              <w:t xml:space="preserve"> Fed </w:t>
            </w:r>
            <w:r>
              <w:rPr>
                <w:rFonts w:hint="eastAsia"/>
              </w:rPr>
              <w:t xml:space="preserve">路径的投票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与</w:t>
            </w:r>
            <w:r>
              <w:t xml:space="preserve"> 2Y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热但</w:t>
            </w:r>
            <w:r>
              <w:t xml:space="preserve"> 10Y </w:t>
            </w:r>
            <w:r>
              <w:rPr>
                <w:rFonts w:hint="eastAsia"/>
              </w:rPr>
              <w:t xml:space="preserve">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增长担忧</w:t>
            </w:r>
            <w:r>
              <w:t xml:space="preserve"> → </w:t>
            </w:r>
            <w:r>
              <w:rPr>
                <w:rFonts w:hint="eastAsia"/>
              </w:rPr>
              <w:t xml:space="preserve">传导图当天失效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与今晚</w:t>
            </w:r>
            <w:r>
              <w:t xml:space="preserve"> CPI </w:t>
            </w:r>
            <w:r>
              <w:rPr>
                <w:rFonts w:hint="eastAsia"/>
              </w:rPr>
              <w:t xml:space="preserve">结构对照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双热/服务共振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一致性决定</w:t>
            </w:r>
            <w:r>
              <w:t xml:space="preserve"> PCE </w:t>
            </w:r>
            <w:r>
              <w:rPr>
                <w:rFonts w:hint="eastAsia"/>
              </w:rPr>
              <w:t xml:space="preserve">叙事强度</w:t>
            </w:r>
          </w:p>
        </w:tc>
      </w:tr>
    </w:tbl>
    <w:bookmarkEnd w:id="13"/>
    <w:bookmarkStart w:id="14" w:name="受影响观察名单"/>
    <w:p>
      <w:pPr>
        <w:pStyle w:val="Heading2"/>
      </w:pPr>
      <w:r>
        <w:t xml:space="preserve">5. </w:t>
      </w:r>
      <w:r>
        <w:rPr>
          <w:rFonts w:hint="eastAsia"/>
        </w:rPr>
        <w:t xml:space="preserve">受影响观察名单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利率路径</w:t>
      </w:r>
      <w:r>
        <w:rPr>
          <w:rFonts w:hint="eastAsia"/>
        </w:rPr>
        <w:t xml:space="preserve">：ARM、PLTR、RKLB、CCL、MRVL、INTC（与</w:t>
      </w:r>
      <w:r>
        <w:t xml:space="preserve"> CPI </w:t>
      </w:r>
      <w:r>
        <w:rPr>
          <w:rFonts w:hint="eastAsia"/>
        </w:rPr>
        <w:t xml:space="preserve">书同一敏感度框架，DATA</w:t>
      </w:r>
      <w:r>
        <w:t xml:space="preserve"> </w:t>
      </w:r>
      <w:r>
        <w:rPr>
          <w:rFonts w:hint="eastAsia"/>
        </w:rPr>
        <w:t xml:space="preserve">来自</w:t>
      </w:r>
      <w:r>
        <w:t xml:space="preserve"> CPI </w:t>
      </w:r>
      <w:r>
        <w:rPr>
          <w:rFonts w:hint="eastAsia"/>
        </w:rPr>
        <w:t xml:space="preserve">锁定书回归，R²</w:t>
      </w:r>
      <w:r>
        <w:t xml:space="preserve"> </w:t>
      </w:r>
      <w:r>
        <w:rPr>
          <w:rFonts w:hint="eastAsia"/>
        </w:rPr>
        <w:t xml:space="preserve">低仅参考）。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资本成本叙事</w:t>
      </w:r>
      <w:r>
        <w:rPr>
          <w:rFonts w:hint="eastAsia"/>
        </w:rPr>
        <w:t xml:space="preserve">：EME、PWR、CRWV、NVDA、AVGO。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同日</w:t>
      </w:r>
      <w:r>
        <w:rPr>
          <w:b/>
          <w:bCs/>
        </w:rPr>
        <w:t xml:space="preserve"> TSM</w:t>
      </w:r>
      <w:r>
        <w:rPr>
          <w:rFonts w:hint="eastAsia"/>
        </w:rPr>
        <w:t xml:space="preserve">：14:00</w:t>
      </w:r>
      <w:r>
        <w:t xml:space="preserve"> SGT </w:t>
      </w:r>
      <w:r>
        <w:rPr>
          <w:rFonts w:hint="eastAsia"/>
        </w:rPr>
        <w:t xml:space="preserve">财报；PPI</w:t>
      </w:r>
      <w:r>
        <w:t xml:space="preserve"> </w:t>
      </w:r>
      <w:r>
        <w:rPr>
          <w:rFonts w:hint="eastAsia"/>
        </w:rPr>
        <w:t xml:space="preserve">若偏热可能压制</w:t>
      </w:r>
      <w:r>
        <w:t xml:space="preserve"> ADR </w:t>
      </w:r>
      <w:r>
        <w:rPr>
          <w:rFonts w:hint="eastAsia"/>
        </w:rPr>
        <w:t xml:space="preserve">风险偏好（情绪，非基本面因果）。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：MU/SIMO</w:t>
      </w:r>
      <w:r>
        <w:t xml:space="preserve"> </w:t>
      </w:r>
      <w:r>
        <w:rPr>
          <w:rFonts w:hint="eastAsia"/>
        </w:rPr>
        <w:t xml:space="preserve">仍可能由供给新闻主导（CXMT</w:t>
      </w:r>
      <w:r>
        <w:t xml:space="preserve"> </w:t>
      </w:r>
      <w:r>
        <w:rPr>
          <w:rFonts w:hint="eastAsia"/>
        </w:rPr>
        <w:t xml:space="preserve">叙事）——若</w:t>
      </w:r>
      <w:r>
        <w:t xml:space="preserve"> PPI </w:t>
      </w:r>
      <w:r>
        <w:rPr>
          <w:rFonts w:hint="eastAsia"/>
        </w:rPr>
        <w:t xml:space="preserve">冷而</w:t>
      </w:r>
      <w:r>
        <w:t xml:space="preserve"> MU </w:t>
      </w:r>
      <w:r>
        <w:rPr>
          <w:rFonts w:hint="eastAsia"/>
        </w:rPr>
        <w:t xml:space="preserve">弱，确认驱动在</w:t>
      </w:r>
      <w:r>
        <w:t xml:space="preserve"> Industry multiple。</w:t>
      </w:r>
    </w:p>
    <w:bookmarkEnd w:id="14"/>
    <w:bookmarkStart w:id="15" w:name="证伪条件-falsifiers"/>
    <w:p>
      <w:pPr>
        <w:pStyle w:val="Heading2"/>
      </w:pPr>
      <w:r>
        <w:t xml:space="preserve">6. </w:t>
      </w:r>
      <w:r>
        <w:rPr>
          <w:rFonts w:hint="eastAsia"/>
        </w:rPr>
        <w:t xml:space="preserve">证伪条件</w:t>
      </w:r>
      <w:r>
        <w:t xml:space="preserve"> Falsifiers</w:t>
      </w:r>
    </w:p>
    <w:p>
      <w:pPr>
        <w:pStyle w:val="Compact"/>
        <w:numPr>
          <w:ilvl w:val="0"/>
          <w:numId w:val="1005"/>
        </w:numPr>
      </w:pPr>
      <w:r>
        <w:t xml:space="preserve">FD ≥0.7% </w:t>
      </w:r>
      <w:r>
        <w:rPr>
          <w:rFonts w:hint="eastAsia"/>
        </w:rPr>
        <w:t xml:space="preserve">但</w:t>
      </w:r>
      <w:r>
        <w:t xml:space="preserve"> 2Y </w:t>
      </w:r>
      <w:r>
        <w:rPr>
          <w:rFonts w:hint="eastAsia"/>
        </w:rPr>
        <w:t xml:space="preserve">升幅</w:t>
      </w:r>
      <w:r>
        <w:t xml:space="preserve"> &lt;3bp → </w:t>
      </w:r>
      <w:r>
        <w:rPr>
          <w:rFonts w:hint="eastAsia"/>
        </w:rPr>
        <w:t xml:space="preserve">已定价或交易增长；Hot→Rates→Tech</w:t>
      </w:r>
      <w:r>
        <w:t xml:space="preserve"> </w:t>
      </w:r>
      <w:r>
        <w:rPr>
          <w:rFonts w:hint="eastAsia"/>
        </w:rPr>
        <w:t xml:space="preserve">映射失效。</w:t>
      </w:r>
    </w:p>
    <w:p>
      <w:pPr>
        <w:pStyle w:val="Compact"/>
        <w:numPr>
          <w:ilvl w:val="0"/>
          <w:numId w:val="1005"/>
        </w:numPr>
      </w:pPr>
      <w:r>
        <w:t xml:space="preserve">FD ≤0.2% </w:t>
      </w:r>
      <w:r>
        <w:rPr>
          <w:rFonts w:hint="eastAsia"/>
        </w:rPr>
        <w:t xml:space="preserve">但</w:t>
      </w:r>
      <w:r>
        <w:t xml:space="preserve"> SOX </w:t>
      </w:r>
      <w:r>
        <w:rPr>
          <w:rFonts w:hint="eastAsia"/>
        </w:rPr>
        <w:t xml:space="preserve">仍跌</w:t>
      </w:r>
      <w:r>
        <w:t xml:space="preserve"> &gt;1.5% → </w:t>
      </w:r>
      <w:r>
        <w:rPr>
          <w:rFonts w:hint="eastAsia"/>
        </w:rPr>
        <w:t xml:space="preserve">半导体由供给/AI</w:t>
      </w:r>
      <w:r>
        <w:t xml:space="preserve"> capex </w:t>
      </w:r>
      <w:r>
        <w:rPr>
          <w:rFonts w:hint="eastAsia"/>
        </w:rPr>
        <w:t xml:space="preserve">叙事驱动。</w:t>
      </w:r>
    </w:p>
    <w:p>
      <w:pPr>
        <w:pStyle w:val="Compact"/>
        <w:numPr>
          <w:ilvl w:val="0"/>
          <w:numId w:val="1005"/>
        </w:numPr>
      </w:pPr>
      <w:r>
        <w:t xml:space="preserve">Headline </w:t>
      </w:r>
      <w:r>
        <w:rPr>
          <w:rFonts w:hint="eastAsia"/>
        </w:rPr>
        <w:t xml:space="preserve">热、服务分项冷，但</w:t>
      </w:r>
      <w:r>
        <w:t xml:space="preserve"> 10Y </w:t>
      </w:r>
      <w:r>
        <w:rPr>
          <w:rFonts w:hint="eastAsia"/>
        </w:rPr>
        <w:t xml:space="preserve">盈亏平衡大涨</w:t>
      </w:r>
      <w:r>
        <w:t xml:space="preserve"> → </w:t>
      </w:r>
      <w:r>
        <w:rPr>
          <w:rFonts w:hint="eastAsia"/>
        </w:rPr>
        <w:t xml:space="preserve">市场担心二次传导，「可看穿能源」假设失效。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我们贴共识却落在</w:t>
      </w:r>
      <w:r>
        <w:t xml:space="preserve"> Cool/Hot </w:t>
      </w:r>
      <w:r>
        <w:rPr>
          <w:rFonts w:hint="eastAsia"/>
        </w:rPr>
        <w:t xml:space="preserve">阈值外</w:t>
      </w:r>
      <w:r>
        <w:t xml:space="preserve"> → Fundamental Forecast </w:t>
      </w:r>
      <w:r>
        <w:rPr>
          <w:rFonts w:hint="eastAsia"/>
        </w:rPr>
        <w:t xml:space="preserve">误差（记录分项）。</w:t>
      </w:r>
    </w:p>
    <w:p>
      <w:pPr>
        <w:pStyle w:val="Compact"/>
        <w:numPr>
          <w:ilvl w:val="0"/>
          <w:numId w:val="1005"/>
        </w:numPr>
      </w:pPr>
      <w:r>
        <w:t xml:space="preserve">PPI </w:t>
      </w:r>
      <w:r>
        <w:rPr>
          <w:rFonts w:hint="eastAsia"/>
        </w:rPr>
        <w:t xml:space="preserve">与今晚</w:t>
      </w:r>
      <w:r>
        <w:t xml:space="preserve"> CPI </w:t>
      </w:r>
      <w:r>
        <w:rPr>
          <w:rFonts w:hint="eastAsia"/>
        </w:rPr>
        <w:t xml:space="preserve">服务方向严重背离且</w:t>
      </w:r>
      <w:r>
        <w:t xml:space="preserve"> PCE </w:t>
      </w:r>
      <w:r>
        <w:rPr>
          <w:rFonts w:hint="eastAsia"/>
        </w:rPr>
        <w:t xml:space="preserve">预期不动</w:t>
      </w:r>
      <w:r>
        <w:t xml:space="preserve"> → </w:t>
      </w:r>
      <w:r>
        <w:rPr>
          <w:rFonts w:hint="eastAsia"/>
        </w:rPr>
        <w:t xml:space="preserve">下调</w:t>
      </w:r>
      <w:r>
        <w:t xml:space="preserve"> PPI→PCE </w:t>
      </w:r>
      <w:r>
        <w:rPr>
          <w:rFonts w:hint="eastAsia"/>
        </w:rPr>
        <w:t xml:space="preserve">当月权重。</w:t>
      </w:r>
    </w:p>
    <w:bookmarkEnd w:id="15"/>
    <w:bookmarkStart w:id="16" w:name="思维教程-thinking-tutorial"/>
    <w:p>
      <w:pPr>
        <w:pStyle w:val="Heading2"/>
      </w:pPr>
      <w:r>
        <w:t xml:space="preserve">7. </w:t>
      </w:r>
      <w:r>
        <w:rPr>
          <w:rFonts w:hint="eastAsia"/>
        </w:rPr>
        <w:t xml:space="preserve">思维教程</w:t>
      </w:r>
      <w:r>
        <w:t xml:space="preserve"> Thinking Tutorial</w:t>
      </w:r>
    </w:p>
    <w:p>
      <w:pPr>
        <w:pStyle w:val="FirstParagraph"/>
      </w:pPr>
      <w:r>
        <w:rPr>
          <w:rFonts w:hint="eastAsia"/>
        </w:rPr>
        <w:t xml:space="preserve">看什么（FD</w:t>
      </w:r>
      <w:r>
        <w:t xml:space="preserve"> MoM + </w:t>
      </w:r>
      <w:r>
        <w:rPr>
          <w:rFonts w:hint="eastAsia"/>
        </w:rPr>
        <w:t xml:space="preserve">服务分项）→</w:t>
      </w:r>
      <w:r>
        <w:t xml:space="preserve"> </w:t>
      </w:r>
      <w:r>
        <w:rPr>
          <w:rFonts w:hint="eastAsia"/>
        </w:rPr>
        <w:t xml:space="preserve">为什么（PCE</w:t>
      </w:r>
      <w:r>
        <w:t xml:space="preserve"> </w:t>
      </w:r>
      <w:r>
        <w:rPr>
          <w:rFonts w:hint="eastAsia"/>
        </w:rPr>
        <w:t xml:space="preserve">映射</w:t>
      </w:r>
      <w:r>
        <w:t xml:space="preserve"> + </w:t>
      </w:r>
      <w:r>
        <w:rPr>
          <w:rFonts w:hint="eastAsia"/>
        </w:rPr>
        <w:t xml:space="preserve">FOMC）→</w:t>
      </w:r>
      <w:r>
        <w:t xml:space="preserve"> </w:t>
      </w:r>
      <w:r>
        <w:rPr>
          <w:rFonts w:hint="eastAsia"/>
        </w:rPr>
        <w:t xml:space="preserve">证据（分项</w:t>
      </w:r>
      <w:r>
        <w:t xml:space="preserve"> + </w:t>
      </w:r>
      <w:r>
        <w:rPr>
          <w:rFonts w:hint="eastAsia"/>
        </w:rPr>
        <w:t xml:space="preserve">2Y）→</w:t>
      </w:r>
      <w:r>
        <w:t xml:space="preserve"> </w:t>
      </w:r>
      <w:r>
        <w:rPr>
          <w:rFonts w:hint="eastAsia"/>
        </w:rPr>
        <w:t xml:space="preserve">传导（2Y→10Y→WACC→倍数）→</w:t>
      </w:r>
      <w:r>
        <w:t xml:space="preserve"> </w:t>
      </w:r>
      <w:r>
        <w:rPr>
          <w:rFonts w:hint="eastAsia"/>
        </w:rPr>
        <w:t xml:space="preserve">其他解释（能源一次性、仓位、TSM</w:t>
      </w:r>
      <w:r>
        <w:t xml:space="preserve"> </w:t>
      </w:r>
      <w:r>
        <w:rPr>
          <w:rFonts w:hint="eastAsia"/>
        </w:rPr>
        <w:t xml:space="preserve">情绪）→</w:t>
      </w:r>
      <w:r>
        <w:t xml:space="preserve"> </w:t>
      </w:r>
      <w:r>
        <w:rPr>
          <w:rFonts w:hint="eastAsia"/>
        </w:rPr>
        <w:t xml:space="preserve">证伪（§6）→</w:t>
      </w:r>
      <w:r>
        <w:t xml:space="preserve"> </w:t>
      </w:r>
      <w:r>
        <w:rPr>
          <w:rFonts w:hint="eastAsia"/>
        </w:rPr>
        <w:t xml:space="preserve">下一步（零售销售/进口价格、TSM</w:t>
      </w:r>
      <w:r>
        <w:t xml:space="preserve"> </w:t>
      </w:r>
      <w:r>
        <w:rPr>
          <w:rFonts w:hint="eastAsia"/>
        </w:rPr>
        <w:t xml:space="preserve">会后、FOMC）。</w:t>
      </w:r>
    </w:p>
    <w:bookmarkEnd w:id="16"/>
    <w:bookmarkStart w:id="17" w:name="最终自我质疑"/>
    <w:p>
      <w:pPr>
        <w:pStyle w:val="Heading2"/>
      </w:pPr>
      <w:r>
        <w:t xml:space="preserve">8. </w:t>
      </w:r>
      <w:r>
        <w:rPr>
          <w:rFonts w:hint="eastAsia"/>
        </w:rPr>
        <w:t xml:space="preserve">最终自我质疑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我们把</w:t>
      </w:r>
      <w:r>
        <w:t xml:space="preserve"> OS </w:t>
      </w:r>
      <w:r>
        <w:rPr>
          <w:rFonts w:hint="eastAsia"/>
        </w:rPr>
        <w:t xml:space="preserve">贴在</w:t>
      </w:r>
      <w:r>
        <w:t xml:space="preserve"> Helious </w:t>
      </w:r>
      <w:r>
        <w:rPr>
          <w:rFonts w:hint="eastAsia"/>
        </w:rPr>
        <w:t xml:space="preserve">上，是诚实的不确定性，还是偷懒？若</w:t>
      </w:r>
      <w:r>
        <w:t xml:space="preserve"> Continuum 0.6% </w:t>
      </w:r>
      <w:r>
        <w:rPr>
          <w:rFonts w:hint="eastAsia"/>
        </w:rPr>
        <w:t xml:space="preserve">更接近真实，我们的</w:t>
      </w:r>
      <w:r>
        <w:t xml:space="preserve"> Inline </w:t>
      </w:r>
      <w:r>
        <w:rPr>
          <w:rFonts w:hint="eastAsia"/>
        </w:rPr>
        <w:t xml:space="preserve">带宽是否过宽？</w:t>
      </w:r>
    </w:p>
    <w:p>
      <w:pPr>
        <w:pStyle w:val="Compact"/>
        <w:numPr>
          <w:ilvl w:val="0"/>
          <w:numId w:val="1006"/>
        </w:numPr>
      </w:pPr>
      <w:r>
        <w:t xml:space="preserve">Headline </w:t>
      </w:r>
      <w:r>
        <w:rPr>
          <w:rFonts w:hint="eastAsia"/>
        </w:rPr>
        <w:t xml:space="preserve">共识可能被能源主导；真正的研究问题是服务→PCE，而街面上核心共识稀薄——</w:t>
      </w:r>
      <w:r>
        <w:rPr>
          <w:b/>
          <w:bCs/>
        </w:rPr>
        <w:t xml:space="preserve">UNCERTAINTY </w:t>
      </w:r>
      <w:r>
        <w:rPr>
          <w:rFonts w:hint="eastAsia"/>
          <w:b/>
          <w:bCs/>
        </w:rPr>
        <w:t xml:space="preserve">本身就是结论的一部分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同日</w:t>
      </w:r>
      <w:r>
        <w:t xml:space="preserve"> TSM </w:t>
      </w:r>
      <w:r>
        <w:rPr>
          <w:rFonts w:hint="eastAsia"/>
        </w:rPr>
        <w:t xml:space="preserve">可能盖过</w:t>
      </w:r>
      <w:r>
        <w:t xml:space="preserve"> PPI </w:t>
      </w:r>
      <w:r>
        <w:rPr>
          <w:rFonts w:hint="eastAsia"/>
        </w:rPr>
        <w:t xml:space="preserve">对</w:t>
      </w:r>
      <w:r>
        <w:t xml:space="preserve"> SOX </w:t>
      </w:r>
      <w:r>
        <w:rPr>
          <w:rFonts w:hint="eastAsia"/>
        </w:rPr>
        <w:t xml:space="preserve">的影响；归因时勿把财报反应算进</w:t>
      </w:r>
      <w:r>
        <w:t xml:space="preserve"> PPI。</w:t>
      </w:r>
    </w:p>
    <w:bookmarkEnd w:id="17"/>
    <w:bookmarkStart w:id="18" w:name="source-ledger摘要"/>
    <w:p>
      <w:pPr>
        <w:pStyle w:val="Heading2"/>
      </w:pPr>
      <w:r>
        <w:t xml:space="preserve">9. Source </w:t>
      </w:r>
      <w:r>
        <w:rPr>
          <w:rFonts w:hint="eastAsia"/>
        </w:rPr>
        <w:t xml:space="preserve">Ledger（摘要）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bls.gov/schedule/news_release/ppi.htm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查证</w:t>
            </w:r>
            <w:r>
              <w:t xml:space="preserve"> 2026-10-14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  <w:r>
              <w:t xml:space="preserve"> CONFIRMED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Helious forecast page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FD +0.50% / 5.3%</w:t>
            </w:r>
          </w:p>
        </w:tc>
        <w:tc>
          <w:tcPr/>
          <w:p>
            <w:pPr>
              <w:pStyle w:val="Compact"/>
            </w:pPr>
            <w:r>
              <w:t xml:space="preserve">MARKET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Continuum Economics preview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+0.6% head / +0.3% core</w:t>
            </w:r>
          </w:p>
        </w:tc>
        <w:tc>
          <w:tcPr/>
          <w:p>
            <w:pPr>
              <w:pStyle w:val="Compact"/>
            </w:pPr>
            <w:r>
              <w:t xml:space="preserve">Analyst </w:t>
            </w:r>
            <w:r>
              <w:rPr>
                <w:rFonts w:hint="eastAsia"/>
              </w:rPr>
              <w:t xml:space="preserve">view（非共识）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FRED PPIFIS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拉取至</w:t>
            </w:r>
            <w:r>
              <w:t xml:space="preserve"> Aug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前值指数与</w:t>
            </w:r>
            <w:r>
              <w:t xml:space="preserve"> MoM/YoY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PRE_EVENT_SNAPSHOT v20261013-1803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联动，不改写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</w:tbl>
    <w:bookmarkEnd w:id="18"/>
    <w:bookmarkStart w:id="19" w:name="assumption-register"/>
    <w:p>
      <w:pPr>
        <w:pStyle w:val="Heading2"/>
      </w:pPr>
      <w:r>
        <w:t xml:space="preserve">10. Assumption Register</w:t>
      </w:r>
    </w:p>
    <w:p>
      <w:pPr>
        <w:pStyle w:val="Compact"/>
        <w:numPr>
          <w:ilvl w:val="0"/>
          <w:numId w:val="1007"/>
        </w:numPr>
      </w:pPr>
      <w:r>
        <w:t xml:space="preserve">Helious </w:t>
      </w:r>
      <w:r>
        <w:rPr>
          <w:rFonts w:hint="eastAsia"/>
        </w:rPr>
        <w:t xml:space="preserve">数字代表可用的街共识代理（ASSUMPTION）——若日后获得</w:t>
      </w:r>
      <w:r>
        <w:t xml:space="preserve"> Bloomberg </w:t>
      </w:r>
      <w:r>
        <w:rPr>
          <w:rFonts w:hint="eastAsia"/>
        </w:rPr>
        <w:t xml:space="preserve">调查中位数将替换并标注。</w:t>
      </w:r>
    </w:p>
    <w:p>
      <w:pPr>
        <w:pStyle w:val="Compact"/>
        <w:numPr>
          <w:ilvl w:val="0"/>
          <w:numId w:val="1007"/>
        </w:numPr>
      </w:pPr>
      <w:r>
        <w:t xml:space="preserve">Cool/Hot </w:t>
      </w:r>
      <w:r>
        <w:rPr>
          <w:rFonts w:hint="eastAsia"/>
        </w:rPr>
        <w:t xml:space="preserve">阈值围绕</w:t>
      </w:r>
      <w:r>
        <w:t xml:space="preserve"> 0.50% </w:t>
      </w:r>
      <w:r>
        <w:rPr>
          <w:rFonts w:hint="eastAsia"/>
        </w:rPr>
        <w:t xml:space="preserve">对称加宽（HYPOTHESIS）。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反应路径为数量级示意，非交易信号（HYPOTHESIS）。</w:t>
      </w:r>
    </w:p>
    <w:p>
      <w:pPr>
        <w:pStyle w:val="Compact"/>
        <w:numPr>
          <w:ilvl w:val="0"/>
          <w:numId w:val="1007"/>
        </w:numPr>
      </w:pPr>
      <w:r>
        <w:t xml:space="preserve">PPI </w:t>
      </w:r>
      <w:r>
        <w:rPr>
          <w:rFonts w:hint="eastAsia"/>
        </w:rPr>
        <w:t xml:space="preserve">服务分项→核心</w:t>
      </w:r>
      <w:r>
        <w:t xml:space="preserve"> PCE </w:t>
      </w:r>
      <w:r>
        <w:rPr>
          <w:rFonts w:hint="eastAsia"/>
        </w:rPr>
        <w:t xml:space="preserve">映射在当月成立（INFERENCE；可被</w:t>
      </w:r>
      <w:r>
        <w:t xml:space="preserve"> BEA </w:t>
      </w:r>
      <w:r>
        <w:rPr>
          <w:rFonts w:hint="eastAsia"/>
        </w:rPr>
        <w:t xml:space="preserve">细节证伪）。</w:t>
      </w:r>
    </w:p>
    <w:bookmarkEnd w:id="19"/>
    <w:bookmarkStart w:id="35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传导链" title="" id="21" name="Picture"/>
            <a:graphic>
              <a:graphicData uri="http://schemas.openxmlformats.org/drawingml/2006/picture">
                <pic:pic>
                  <pic:nvPicPr>
                    <pic:cNvPr descr="images/01_transmission_cha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预期差" title="" id="24" name="Picture"/>
            <a:graphic>
              <a:graphicData uri="http://schemas.openxmlformats.org/drawingml/2006/picture">
                <pic:pic>
                  <pic:nvPicPr>
                    <pic:cNvPr descr="images/02_expectation_g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情景" title="" id="27" name="Picture"/>
            <a:graphic>
              <a:graphicData uri="http://schemas.openxmlformats.org/drawingml/2006/picture">
                <pic:pic>
                  <pic:nvPicPr>
                    <pic:cNvPr descr="images/03_scenarios_reaction_path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历史环比" title="" id="30" name="Picture"/>
            <a:graphic>
              <a:graphicData uri="http://schemas.openxmlformats.org/drawingml/2006/picture">
                <pic:pic>
                  <pic:nvPicPr>
                    <pic:cNvPr descr="images/04_ppi_history_mo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观察清单" title="" id="33" name="Picture"/>
            <a:graphic>
              <a:graphicData uri="http://schemas.openxmlformats.org/drawingml/2006/picture">
                <pic:pic>
                  <pic:nvPicPr>
                    <pic:cNvPr descr="images/05_live_timeline_check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2026-10-14T10:06:37Z</dcterms:created>
  <dcterms:modified xsi:type="dcterms:W3CDTF">2026-10-14T10:06:37Z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