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0602" w14:textId="77777777" w:rsidR="003B288B" w:rsidRPr="006A2EE5" w:rsidRDefault="003B288B" w:rsidP="003B288B">
      <w:pPr>
        <w:rPr>
          <w:rFonts w:ascii="Times New Roman" w:hAnsi="Times New Roman" w:cs="Times New Roman"/>
        </w:rPr>
      </w:pPr>
      <w:r w:rsidRPr="006A2EE5">
        <w:rPr>
          <w:rFonts w:ascii="Times New Roman" w:hAnsi="Times New Roman" w:cs="Times New Roman"/>
        </w:rPr>
        <w:t>RHNA – PSU/PRC Population Forecast – Race, Disability, Tribal Lands</w:t>
      </w:r>
    </w:p>
    <w:p w14:paraId="5C3EDF8A" w14:textId="396D315A" w:rsidR="003B288B" w:rsidRPr="006A2EE5" w:rsidRDefault="003B288B" w:rsidP="003B288B">
      <w:pPr>
        <w:rPr>
          <w:rFonts w:ascii="Times New Roman" w:hAnsi="Times New Roman" w:cs="Times New Roman"/>
        </w:rPr>
      </w:pPr>
      <w:r w:rsidRPr="006A2EE5">
        <w:rPr>
          <w:rFonts w:ascii="Times New Roman" w:hAnsi="Times New Roman" w:cs="Times New Roman"/>
        </w:rPr>
        <w:t>DLCD IGA #: 21058</w:t>
      </w:r>
    </w:p>
    <w:p w14:paraId="2CDCBC6D" w14:textId="77777777" w:rsidR="003B288B" w:rsidRPr="006A2EE5" w:rsidRDefault="003B288B" w:rsidP="00097E08">
      <w:pPr>
        <w:rPr>
          <w:rFonts w:ascii="Times New Roman" w:hAnsi="Times New Roman" w:cs="Times New Roman"/>
        </w:rPr>
      </w:pPr>
    </w:p>
    <w:p w14:paraId="39B429D3" w14:textId="7312A1F9" w:rsidR="00097E08" w:rsidRPr="006A2EE5" w:rsidRDefault="00097E08" w:rsidP="00097E08">
      <w:pPr>
        <w:rPr>
          <w:rFonts w:ascii="Times New Roman" w:hAnsi="Times New Roman" w:cs="Times New Roman"/>
          <w:b/>
          <w:bCs/>
        </w:rPr>
      </w:pPr>
      <w:r w:rsidRPr="006A2EE5">
        <w:rPr>
          <w:rFonts w:ascii="Times New Roman" w:hAnsi="Times New Roman" w:cs="Times New Roman"/>
          <w:b/>
          <w:bCs/>
        </w:rPr>
        <w:t>Quarterly Reports</w:t>
      </w:r>
    </w:p>
    <w:tbl>
      <w:tblPr>
        <w:tblStyle w:val="TableGrid"/>
        <w:tblW w:w="0" w:type="auto"/>
        <w:tblLook w:val="04A0" w:firstRow="1" w:lastRow="0" w:firstColumn="1" w:lastColumn="0" w:noHBand="0" w:noVBand="1"/>
      </w:tblPr>
      <w:tblGrid>
        <w:gridCol w:w="978"/>
        <w:gridCol w:w="1219"/>
        <w:gridCol w:w="7153"/>
      </w:tblGrid>
      <w:tr w:rsidR="00097E08" w:rsidRPr="006A2EE5" w14:paraId="62D52EC0" w14:textId="77777777" w:rsidTr="00097E08">
        <w:tc>
          <w:tcPr>
            <w:tcW w:w="985" w:type="dxa"/>
          </w:tcPr>
          <w:p w14:paraId="1996C079" w14:textId="6F0D3B4A" w:rsidR="00097E08" w:rsidRPr="006A2EE5" w:rsidRDefault="00097E08" w:rsidP="00097E08">
            <w:pPr>
              <w:rPr>
                <w:rFonts w:ascii="Times New Roman" w:hAnsi="Times New Roman" w:cs="Times New Roman"/>
              </w:rPr>
            </w:pPr>
            <w:r w:rsidRPr="006A2EE5">
              <w:rPr>
                <w:rFonts w:ascii="Times New Roman" w:hAnsi="Times New Roman" w:cs="Times New Roman"/>
              </w:rPr>
              <w:t>Period</w:t>
            </w:r>
          </w:p>
        </w:tc>
        <w:tc>
          <w:tcPr>
            <w:tcW w:w="990" w:type="dxa"/>
          </w:tcPr>
          <w:p w14:paraId="4762A145" w14:textId="59CCA619" w:rsidR="00097E08" w:rsidRPr="006A2EE5" w:rsidRDefault="00097E08" w:rsidP="00097E08">
            <w:pPr>
              <w:rPr>
                <w:rFonts w:ascii="Times New Roman" w:hAnsi="Times New Roman" w:cs="Times New Roman"/>
              </w:rPr>
            </w:pPr>
            <w:r w:rsidRPr="006A2EE5">
              <w:rPr>
                <w:rFonts w:ascii="Times New Roman" w:hAnsi="Times New Roman" w:cs="Times New Roman"/>
              </w:rPr>
              <w:t>Dates</w:t>
            </w:r>
          </w:p>
        </w:tc>
        <w:tc>
          <w:tcPr>
            <w:tcW w:w="7375" w:type="dxa"/>
          </w:tcPr>
          <w:p w14:paraId="2DD1C090" w14:textId="7754DADD" w:rsidR="00097E08" w:rsidRPr="006A2EE5" w:rsidRDefault="00097E08" w:rsidP="00097E08">
            <w:pPr>
              <w:rPr>
                <w:rFonts w:ascii="Times New Roman" w:hAnsi="Times New Roman" w:cs="Times New Roman"/>
              </w:rPr>
            </w:pPr>
            <w:r w:rsidRPr="006A2EE5">
              <w:rPr>
                <w:rFonts w:ascii="Times New Roman" w:hAnsi="Times New Roman" w:cs="Times New Roman"/>
              </w:rPr>
              <w:t>Report</w:t>
            </w:r>
          </w:p>
        </w:tc>
      </w:tr>
      <w:tr w:rsidR="00097E08" w:rsidRPr="006A2EE5" w14:paraId="0D316559" w14:textId="77777777" w:rsidTr="00097E08">
        <w:tc>
          <w:tcPr>
            <w:tcW w:w="985" w:type="dxa"/>
          </w:tcPr>
          <w:p w14:paraId="2F1BC291" w14:textId="5ED37A0E" w:rsidR="00097E08" w:rsidRPr="006A2EE5" w:rsidRDefault="00097E08" w:rsidP="00097E08">
            <w:pPr>
              <w:rPr>
                <w:rFonts w:ascii="Times New Roman" w:hAnsi="Times New Roman" w:cs="Times New Roman"/>
              </w:rPr>
            </w:pPr>
            <w:r w:rsidRPr="006A2EE5">
              <w:rPr>
                <w:rFonts w:ascii="Times New Roman" w:hAnsi="Times New Roman" w:cs="Times New Roman"/>
              </w:rPr>
              <w:t>Q1</w:t>
            </w:r>
          </w:p>
        </w:tc>
        <w:tc>
          <w:tcPr>
            <w:tcW w:w="990" w:type="dxa"/>
          </w:tcPr>
          <w:p w14:paraId="60F00EAA" w14:textId="77777777" w:rsidR="00BC2CC3" w:rsidRPr="006A2EE5" w:rsidRDefault="00BC2CC3" w:rsidP="00097E08">
            <w:pPr>
              <w:rPr>
                <w:rFonts w:ascii="Times New Roman" w:hAnsi="Times New Roman" w:cs="Times New Roman"/>
              </w:rPr>
            </w:pPr>
            <w:r w:rsidRPr="006A2EE5">
              <w:rPr>
                <w:rFonts w:ascii="Times New Roman" w:hAnsi="Times New Roman" w:cs="Times New Roman"/>
              </w:rPr>
              <w:t>7/1/2021-</w:t>
            </w:r>
          </w:p>
          <w:p w14:paraId="570410B0" w14:textId="18110B6D" w:rsidR="00097E08" w:rsidRPr="006A2EE5" w:rsidRDefault="00BC2CC3" w:rsidP="00097E08">
            <w:pPr>
              <w:rPr>
                <w:rFonts w:ascii="Times New Roman" w:hAnsi="Times New Roman" w:cs="Times New Roman"/>
              </w:rPr>
            </w:pPr>
            <w:r w:rsidRPr="006A2EE5">
              <w:rPr>
                <w:rFonts w:ascii="Times New Roman" w:hAnsi="Times New Roman" w:cs="Times New Roman"/>
              </w:rPr>
              <w:t>9/30/2021</w:t>
            </w:r>
          </w:p>
        </w:tc>
        <w:tc>
          <w:tcPr>
            <w:tcW w:w="7375" w:type="dxa"/>
          </w:tcPr>
          <w:p w14:paraId="52010BE0" w14:textId="3DD8393A" w:rsidR="00097E08" w:rsidRPr="006A2EE5" w:rsidRDefault="004A33C7" w:rsidP="00097E08">
            <w:pPr>
              <w:rPr>
                <w:rFonts w:ascii="Times New Roman" w:hAnsi="Times New Roman" w:cs="Times New Roman"/>
              </w:rPr>
            </w:pPr>
            <w:r w:rsidRPr="006A2EE5">
              <w:rPr>
                <w:rFonts w:ascii="Times New Roman" w:hAnsi="Times New Roman" w:cs="Times New Roman"/>
              </w:rPr>
              <w:t xml:space="preserve">Drafting </w:t>
            </w:r>
            <w:r w:rsidR="003B288B" w:rsidRPr="006A2EE5">
              <w:rPr>
                <w:rFonts w:ascii="Times New Roman" w:hAnsi="Times New Roman" w:cs="Times New Roman"/>
              </w:rPr>
              <w:t xml:space="preserve">new hiring </w:t>
            </w:r>
            <w:r w:rsidRPr="006A2EE5">
              <w:rPr>
                <w:rFonts w:ascii="Times New Roman" w:hAnsi="Times New Roman" w:cs="Times New Roman"/>
              </w:rPr>
              <w:t>position descriptions and conducting outreach</w:t>
            </w:r>
            <w:r w:rsidR="003B288B" w:rsidRPr="006A2EE5">
              <w:rPr>
                <w:rFonts w:ascii="Times New Roman" w:hAnsi="Times New Roman" w:cs="Times New Roman"/>
              </w:rPr>
              <w:t>, data collection,</w:t>
            </w:r>
            <w:r w:rsidRPr="006A2EE5">
              <w:rPr>
                <w:rFonts w:ascii="Times New Roman" w:hAnsi="Times New Roman" w:cs="Times New Roman"/>
              </w:rPr>
              <w:t xml:space="preserve"> and literature review.</w:t>
            </w:r>
          </w:p>
        </w:tc>
      </w:tr>
      <w:tr w:rsidR="00097E08" w:rsidRPr="006A2EE5" w14:paraId="22F177B1" w14:textId="77777777" w:rsidTr="00097E08">
        <w:tc>
          <w:tcPr>
            <w:tcW w:w="985" w:type="dxa"/>
          </w:tcPr>
          <w:p w14:paraId="3B09BA0F" w14:textId="45C625D1" w:rsidR="00097E08" w:rsidRPr="006A2EE5" w:rsidRDefault="00097E08" w:rsidP="00097E08">
            <w:pPr>
              <w:rPr>
                <w:rFonts w:ascii="Times New Roman" w:hAnsi="Times New Roman" w:cs="Times New Roman"/>
              </w:rPr>
            </w:pPr>
            <w:r w:rsidRPr="006A2EE5">
              <w:rPr>
                <w:rFonts w:ascii="Times New Roman" w:hAnsi="Times New Roman" w:cs="Times New Roman"/>
              </w:rPr>
              <w:t>Q2</w:t>
            </w:r>
          </w:p>
        </w:tc>
        <w:tc>
          <w:tcPr>
            <w:tcW w:w="990" w:type="dxa"/>
          </w:tcPr>
          <w:p w14:paraId="6FB89AA1" w14:textId="77777777" w:rsidR="00097E08" w:rsidRPr="006A2EE5" w:rsidRDefault="00BC2CC3" w:rsidP="00097E08">
            <w:pPr>
              <w:rPr>
                <w:rFonts w:ascii="Times New Roman" w:hAnsi="Times New Roman" w:cs="Times New Roman"/>
              </w:rPr>
            </w:pPr>
            <w:r w:rsidRPr="006A2EE5">
              <w:rPr>
                <w:rFonts w:ascii="Times New Roman" w:hAnsi="Times New Roman" w:cs="Times New Roman"/>
              </w:rPr>
              <w:t>10/1/2021-</w:t>
            </w:r>
          </w:p>
          <w:p w14:paraId="7F33AA29" w14:textId="244BBFF5" w:rsidR="00BC2CC3" w:rsidRPr="006A2EE5" w:rsidRDefault="00BC2CC3" w:rsidP="00097E08">
            <w:pPr>
              <w:rPr>
                <w:rFonts w:ascii="Times New Roman" w:hAnsi="Times New Roman" w:cs="Times New Roman"/>
              </w:rPr>
            </w:pPr>
            <w:r w:rsidRPr="006A2EE5">
              <w:rPr>
                <w:rFonts w:ascii="Times New Roman" w:hAnsi="Times New Roman" w:cs="Times New Roman"/>
              </w:rPr>
              <w:t>12/31/2021</w:t>
            </w:r>
          </w:p>
        </w:tc>
        <w:tc>
          <w:tcPr>
            <w:tcW w:w="7375" w:type="dxa"/>
          </w:tcPr>
          <w:p w14:paraId="7C13E97E" w14:textId="2501467D" w:rsidR="00097E08" w:rsidRPr="006A2EE5" w:rsidRDefault="004A33C7" w:rsidP="00097E08">
            <w:pPr>
              <w:rPr>
                <w:rFonts w:ascii="Times New Roman" w:hAnsi="Times New Roman" w:cs="Times New Roman"/>
              </w:rPr>
            </w:pPr>
            <w:r w:rsidRPr="006A2EE5">
              <w:rPr>
                <w:rFonts w:ascii="Times New Roman" w:hAnsi="Times New Roman" w:cs="Times New Roman"/>
              </w:rPr>
              <w:t>Recruitment underway for key personnel. Literature review and draft technical documents.</w:t>
            </w:r>
            <w:r w:rsidR="003B288B" w:rsidRPr="006A2EE5">
              <w:rPr>
                <w:rFonts w:ascii="Times New Roman" w:hAnsi="Times New Roman" w:cs="Times New Roman"/>
              </w:rPr>
              <w:t xml:space="preserve"> Data use agreement with OHA updated.</w:t>
            </w:r>
          </w:p>
        </w:tc>
      </w:tr>
      <w:tr w:rsidR="00097E08" w:rsidRPr="006A2EE5" w14:paraId="5C32C7BA" w14:textId="77777777" w:rsidTr="00097E08">
        <w:tc>
          <w:tcPr>
            <w:tcW w:w="985" w:type="dxa"/>
          </w:tcPr>
          <w:p w14:paraId="248990F4" w14:textId="3633D499" w:rsidR="00097E08" w:rsidRPr="006A2EE5" w:rsidRDefault="00097E08" w:rsidP="00097E08">
            <w:pPr>
              <w:rPr>
                <w:rFonts w:ascii="Times New Roman" w:hAnsi="Times New Roman" w:cs="Times New Roman"/>
              </w:rPr>
            </w:pPr>
            <w:r w:rsidRPr="006A2EE5">
              <w:rPr>
                <w:rFonts w:ascii="Times New Roman" w:hAnsi="Times New Roman" w:cs="Times New Roman"/>
              </w:rPr>
              <w:t>Q3</w:t>
            </w:r>
          </w:p>
        </w:tc>
        <w:tc>
          <w:tcPr>
            <w:tcW w:w="990" w:type="dxa"/>
          </w:tcPr>
          <w:p w14:paraId="2C9C14FB" w14:textId="77777777" w:rsidR="00097E08" w:rsidRPr="006A2EE5" w:rsidRDefault="00BC2CC3" w:rsidP="00097E08">
            <w:pPr>
              <w:rPr>
                <w:rFonts w:ascii="Times New Roman" w:hAnsi="Times New Roman" w:cs="Times New Roman"/>
              </w:rPr>
            </w:pPr>
            <w:r w:rsidRPr="006A2EE5">
              <w:rPr>
                <w:rFonts w:ascii="Times New Roman" w:hAnsi="Times New Roman" w:cs="Times New Roman"/>
              </w:rPr>
              <w:t>1/1/2022-</w:t>
            </w:r>
          </w:p>
          <w:p w14:paraId="4C8A9756" w14:textId="394EC1E8" w:rsidR="00BC2CC3" w:rsidRPr="006A2EE5" w:rsidRDefault="00BC2CC3" w:rsidP="00097E08">
            <w:pPr>
              <w:rPr>
                <w:rFonts w:ascii="Times New Roman" w:hAnsi="Times New Roman" w:cs="Times New Roman"/>
              </w:rPr>
            </w:pPr>
            <w:r w:rsidRPr="006A2EE5">
              <w:rPr>
                <w:rFonts w:ascii="Times New Roman" w:hAnsi="Times New Roman" w:cs="Times New Roman"/>
              </w:rPr>
              <w:t>3/3</w:t>
            </w:r>
            <w:r w:rsidR="00D76203" w:rsidRPr="006A2EE5">
              <w:rPr>
                <w:rFonts w:ascii="Times New Roman" w:hAnsi="Times New Roman" w:cs="Times New Roman"/>
              </w:rPr>
              <w:t>1</w:t>
            </w:r>
            <w:r w:rsidRPr="006A2EE5">
              <w:rPr>
                <w:rFonts w:ascii="Times New Roman" w:hAnsi="Times New Roman" w:cs="Times New Roman"/>
              </w:rPr>
              <w:t>/2022</w:t>
            </w:r>
          </w:p>
        </w:tc>
        <w:tc>
          <w:tcPr>
            <w:tcW w:w="7375" w:type="dxa"/>
          </w:tcPr>
          <w:p w14:paraId="7BDCAF02" w14:textId="43BCB642" w:rsidR="00097E08" w:rsidRPr="006A2EE5" w:rsidRDefault="004A33C7" w:rsidP="00097E08">
            <w:pPr>
              <w:rPr>
                <w:rFonts w:ascii="Times New Roman" w:hAnsi="Times New Roman" w:cs="Times New Roman"/>
              </w:rPr>
            </w:pPr>
            <w:r w:rsidRPr="006A2EE5">
              <w:rPr>
                <w:rFonts w:ascii="Times New Roman" w:hAnsi="Times New Roman" w:cs="Times New Roman"/>
              </w:rPr>
              <w:t>David Swanson hired. Initial AIAN area forecast</w:t>
            </w:r>
            <w:r w:rsidR="006A2EE5">
              <w:rPr>
                <w:rFonts w:ascii="Times New Roman" w:hAnsi="Times New Roman" w:cs="Times New Roman"/>
              </w:rPr>
              <w:t xml:space="preserve"> protocols developed; initial forecasts</w:t>
            </w:r>
            <w:r w:rsidRPr="006A2EE5">
              <w:rPr>
                <w:rFonts w:ascii="Times New Roman" w:hAnsi="Times New Roman" w:cs="Times New Roman"/>
              </w:rPr>
              <w:t xml:space="preserve"> generated and outreach to tribal liaisons initiated.</w:t>
            </w:r>
          </w:p>
        </w:tc>
      </w:tr>
      <w:tr w:rsidR="00BC2CC3" w:rsidRPr="006A2EE5" w14:paraId="000D685A" w14:textId="77777777" w:rsidTr="00097E08">
        <w:tc>
          <w:tcPr>
            <w:tcW w:w="985" w:type="dxa"/>
          </w:tcPr>
          <w:p w14:paraId="25291BB5" w14:textId="611C299A" w:rsidR="00BC2CC3" w:rsidRPr="006A2EE5" w:rsidRDefault="00BC2CC3" w:rsidP="00097E08">
            <w:pPr>
              <w:rPr>
                <w:rFonts w:ascii="Times New Roman" w:hAnsi="Times New Roman" w:cs="Times New Roman"/>
              </w:rPr>
            </w:pPr>
            <w:r w:rsidRPr="006A2EE5">
              <w:rPr>
                <w:rFonts w:ascii="Times New Roman" w:hAnsi="Times New Roman" w:cs="Times New Roman"/>
              </w:rPr>
              <w:t>Q4</w:t>
            </w:r>
          </w:p>
        </w:tc>
        <w:tc>
          <w:tcPr>
            <w:tcW w:w="990" w:type="dxa"/>
          </w:tcPr>
          <w:p w14:paraId="34C63F87" w14:textId="77777777" w:rsidR="00BC2CC3" w:rsidRPr="006A2EE5" w:rsidRDefault="00BC2CC3" w:rsidP="00097E08">
            <w:pPr>
              <w:rPr>
                <w:rFonts w:ascii="Times New Roman" w:hAnsi="Times New Roman" w:cs="Times New Roman"/>
              </w:rPr>
            </w:pPr>
            <w:r w:rsidRPr="006A2EE5">
              <w:rPr>
                <w:rFonts w:ascii="Times New Roman" w:hAnsi="Times New Roman" w:cs="Times New Roman"/>
              </w:rPr>
              <w:t>4/1/2022-</w:t>
            </w:r>
          </w:p>
          <w:p w14:paraId="3518B6B0" w14:textId="7C2D4ABF" w:rsidR="00BC2CC3" w:rsidRPr="006A2EE5" w:rsidRDefault="00BC2CC3" w:rsidP="00097E08">
            <w:pPr>
              <w:rPr>
                <w:rFonts w:ascii="Times New Roman" w:hAnsi="Times New Roman" w:cs="Times New Roman"/>
              </w:rPr>
            </w:pPr>
            <w:r w:rsidRPr="006A2EE5">
              <w:rPr>
                <w:rFonts w:ascii="Times New Roman" w:hAnsi="Times New Roman" w:cs="Times New Roman"/>
              </w:rPr>
              <w:t>6/30/2022</w:t>
            </w:r>
          </w:p>
        </w:tc>
        <w:tc>
          <w:tcPr>
            <w:tcW w:w="7375" w:type="dxa"/>
          </w:tcPr>
          <w:p w14:paraId="10253FCD" w14:textId="711AC30D" w:rsidR="00BC2CC3" w:rsidRPr="006A2EE5" w:rsidRDefault="004A33C7" w:rsidP="00097E08">
            <w:pPr>
              <w:rPr>
                <w:rFonts w:ascii="Times New Roman" w:hAnsi="Times New Roman" w:cs="Times New Roman"/>
              </w:rPr>
            </w:pPr>
            <w:r w:rsidRPr="006A2EE5">
              <w:rPr>
                <w:rFonts w:ascii="Times New Roman" w:hAnsi="Times New Roman" w:cs="Times New Roman"/>
              </w:rPr>
              <w:t xml:space="preserve">Neal Marquez hired. Initial OHNA </w:t>
            </w:r>
            <w:r w:rsidR="006A2EE5">
              <w:rPr>
                <w:rFonts w:ascii="Times New Roman" w:hAnsi="Times New Roman" w:cs="Times New Roman"/>
              </w:rPr>
              <w:t xml:space="preserve">forecast protocols developed; initial </w:t>
            </w:r>
            <w:r w:rsidRPr="006A2EE5">
              <w:rPr>
                <w:rFonts w:ascii="Times New Roman" w:hAnsi="Times New Roman" w:cs="Times New Roman"/>
              </w:rPr>
              <w:t>population dataset generated and technical document/work plan completed.</w:t>
            </w:r>
          </w:p>
        </w:tc>
      </w:tr>
    </w:tbl>
    <w:p w14:paraId="19F8F89D" w14:textId="77777777" w:rsidR="00097E08" w:rsidRPr="006A2EE5" w:rsidRDefault="00097E08">
      <w:pPr>
        <w:rPr>
          <w:rFonts w:ascii="Times New Roman" w:hAnsi="Times New Roman" w:cs="Times New Roman"/>
        </w:rPr>
      </w:pPr>
    </w:p>
    <w:p w14:paraId="3856B49F" w14:textId="18A544B8" w:rsidR="00097E08" w:rsidRPr="006A2EE5" w:rsidRDefault="00097E08" w:rsidP="00097E08">
      <w:pPr>
        <w:rPr>
          <w:rFonts w:ascii="Times New Roman" w:hAnsi="Times New Roman" w:cs="Times New Roman"/>
          <w:b/>
          <w:bCs/>
        </w:rPr>
      </w:pPr>
      <w:r w:rsidRPr="006A2EE5">
        <w:rPr>
          <w:rFonts w:ascii="Times New Roman" w:hAnsi="Times New Roman" w:cs="Times New Roman"/>
          <w:b/>
          <w:bCs/>
        </w:rPr>
        <w:t>Task 1. Deliverables</w:t>
      </w:r>
    </w:p>
    <w:tbl>
      <w:tblPr>
        <w:tblStyle w:val="TableGrid"/>
        <w:tblW w:w="0" w:type="auto"/>
        <w:tblLook w:val="04A0" w:firstRow="1" w:lastRow="0" w:firstColumn="1" w:lastColumn="0" w:noHBand="0" w:noVBand="1"/>
      </w:tblPr>
      <w:tblGrid>
        <w:gridCol w:w="1165"/>
        <w:gridCol w:w="6750"/>
        <w:gridCol w:w="1435"/>
      </w:tblGrid>
      <w:tr w:rsidR="00D76203" w:rsidRPr="006A2EE5" w14:paraId="3B5ED16C" w14:textId="77777777" w:rsidTr="006A2EE5">
        <w:tc>
          <w:tcPr>
            <w:tcW w:w="1165" w:type="dxa"/>
          </w:tcPr>
          <w:p w14:paraId="3C71E2D8" w14:textId="347E2A95" w:rsidR="00D76203" w:rsidRPr="006A2EE5" w:rsidRDefault="00D76203" w:rsidP="00097E08">
            <w:pPr>
              <w:rPr>
                <w:rFonts w:ascii="Times New Roman" w:hAnsi="Times New Roman" w:cs="Times New Roman"/>
              </w:rPr>
            </w:pPr>
            <w:r w:rsidRPr="006A2EE5">
              <w:rPr>
                <w:rFonts w:ascii="Times New Roman" w:hAnsi="Times New Roman" w:cs="Times New Roman"/>
              </w:rPr>
              <w:t>Item</w:t>
            </w:r>
          </w:p>
        </w:tc>
        <w:tc>
          <w:tcPr>
            <w:tcW w:w="6750" w:type="dxa"/>
          </w:tcPr>
          <w:p w14:paraId="78183E13" w14:textId="6D3604A8" w:rsidR="00D76203" w:rsidRPr="006A2EE5" w:rsidRDefault="00D76203" w:rsidP="00097E08">
            <w:pPr>
              <w:rPr>
                <w:rFonts w:ascii="Times New Roman" w:hAnsi="Times New Roman" w:cs="Times New Roman"/>
              </w:rPr>
            </w:pPr>
            <w:r w:rsidRPr="006A2EE5">
              <w:rPr>
                <w:rFonts w:ascii="Times New Roman" w:hAnsi="Times New Roman" w:cs="Times New Roman"/>
              </w:rPr>
              <w:t>Description</w:t>
            </w:r>
          </w:p>
        </w:tc>
        <w:tc>
          <w:tcPr>
            <w:tcW w:w="1435" w:type="dxa"/>
          </w:tcPr>
          <w:p w14:paraId="5512554A" w14:textId="118E8453" w:rsidR="00D76203" w:rsidRPr="006A2EE5" w:rsidRDefault="00D76203" w:rsidP="00097E08">
            <w:pPr>
              <w:rPr>
                <w:rFonts w:ascii="Times New Roman" w:hAnsi="Times New Roman" w:cs="Times New Roman"/>
              </w:rPr>
            </w:pPr>
            <w:r w:rsidRPr="006A2EE5">
              <w:rPr>
                <w:rFonts w:ascii="Times New Roman" w:hAnsi="Times New Roman" w:cs="Times New Roman"/>
              </w:rPr>
              <w:t>Status</w:t>
            </w:r>
          </w:p>
        </w:tc>
      </w:tr>
      <w:tr w:rsidR="00D76203" w:rsidRPr="006A2EE5" w14:paraId="58696EC7" w14:textId="77777777" w:rsidTr="006A2EE5">
        <w:tc>
          <w:tcPr>
            <w:tcW w:w="1165" w:type="dxa"/>
          </w:tcPr>
          <w:p w14:paraId="76952DAC" w14:textId="5FCBB89C" w:rsidR="00D76203" w:rsidRPr="006A2EE5" w:rsidRDefault="00D76203" w:rsidP="00097E08">
            <w:pPr>
              <w:rPr>
                <w:rFonts w:ascii="Times New Roman" w:hAnsi="Times New Roman" w:cs="Times New Roman"/>
              </w:rPr>
            </w:pPr>
            <w:r w:rsidRPr="006A2EE5">
              <w:rPr>
                <w:rFonts w:ascii="Times New Roman" w:hAnsi="Times New Roman" w:cs="Times New Roman"/>
              </w:rPr>
              <w:t>1</w:t>
            </w:r>
          </w:p>
        </w:tc>
        <w:tc>
          <w:tcPr>
            <w:tcW w:w="6750" w:type="dxa"/>
          </w:tcPr>
          <w:p w14:paraId="54062754" w14:textId="434B7DD1" w:rsidR="00D76203" w:rsidRPr="006A2EE5" w:rsidRDefault="00D76203" w:rsidP="00097E08">
            <w:pPr>
              <w:rPr>
                <w:rFonts w:ascii="Times New Roman" w:hAnsi="Times New Roman" w:cs="Times New Roman"/>
              </w:rPr>
            </w:pPr>
            <w:r w:rsidRPr="006A2EE5">
              <w:rPr>
                <w:rFonts w:ascii="Times New Roman" w:hAnsi="Times New Roman" w:cs="Times New Roman"/>
              </w:rPr>
              <w:t>Agendas, participation lists, and minutes or summaries from workgroup</w:t>
            </w:r>
          </w:p>
        </w:tc>
        <w:tc>
          <w:tcPr>
            <w:tcW w:w="1435" w:type="dxa"/>
          </w:tcPr>
          <w:p w14:paraId="0B1FA77F" w14:textId="043F11A2" w:rsidR="00D76203" w:rsidRPr="006A2EE5" w:rsidRDefault="006A2EE5" w:rsidP="00097E08">
            <w:pPr>
              <w:rPr>
                <w:rFonts w:ascii="Times New Roman" w:hAnsi="Times New Roman" w:cs="Times New Roman"/>
              </w:rPr>
            </w:pPr>
            <w:r w:rsidRPr="006A2EE5">
              <w:rPr>
                <w:rFonts w:ascii="Times New Roman" w:hAnsi="Times New Roman" w:cs="Times New Roman"/>
              </w:rPr>
              <w:t>(Below)</w:t>
            </w:r>
          </w:p>
        </w:tc>
      </w:tr>
      <w:tr w:rsidR="00D76203" w:rsidRPr="006A2EE5" w14:paraId="4F28A76B" w14:textId="77777777" w:rsidTr="006A2EE5">
        <w:tc>
          <w:tcPr>
            <w:tcW w:w="1165" w:type="dxa"/>
          </w:tcPr>
          <w:p w14:paraId="7268C77F" w14:textId="65AB822B" w:rsidR="00D76203" w:rsidRPr="006A2EE5" w:rsidRDefault="00D76203" w:rsidP="00097E08">
            <w:pPr>
              <w:rPr>
                <w:rFonts w:ascii="Times New Roman" w:hAnsi="Times New Roman" w:cs="Times New Roman"/>
              </w:rPr>
            </w:pPr>
            <w:r w:rsidRPr="006A2EE5">
              <w:rPr>
                <w:rFonts w:ascii="Times New Roman" w:hAnsi="Times New Roman" w:cs="Times New Roman"/>
              </w:rPr>
              <w:t>2</w:t>
            </w:r>
          </w:p>
        </w:tc>
        <w:tc>
          <w:tcPr>
            <w:tcW w:w="6750" w:type="dxa"/>
          </w:tcPr>
          <w:p w14:paraId="38BA3D29" w14:textId="04337696" w:rsidR="00D76203" w:rsidRPr="006A2EE5" w:rsidRDefault="006A2EE5" w:rsidP="00097E08">
            <w:pPr>
              <w:rPr>
                <w:rFonts w:ascii="Times New Roman" w:hAnsi="Times New Roman" w:cs="Times New Roman"/>
              </w:rPr>
            </w:pPr>
            <w:r w:rsidRPr="006A2EE5">
              <w:rPr>
                <w:rFonts w:ascii="Times New Roman" w:hAnsi="Times New Roman" w:cs="Times New Roman"/>
              </w:rPr>
              <w:t>Technical report/</w:t>
            </w:r>
            <w:r w:rsidR="00D76203" w:rsidRPr="006A2EE5">
              <w:rPr>
                <w:rFonts w:ascii="Times New Roman" w:hAnsi="Times New Roman" w:cs="Times New Roman"/>
              </w:rPr>
              <w:t>Work plan</w:t>
            </w:r>
          </w:p>
        </w:tc>
        <w:tc>
          <w:tcPr>
            <w:tcW w:w="1435" w:type="dxa"/>
          </w:tcPr>
          <w:p w14:paraId="5BC928A2" w14:textId="184D031B" w:rsidR="00D76203" w:rsidRPr="006A2EE5" w:rsidRDefault="00D76203" w:rsidP="00097E08">
            <w:pPr>
              <w:rPr>
                <w:rFonts w:ascii="Times New Roman" w:hAnsi="Times New Roman" w:cs="Times New Roman"/>
              </w:rPr>
            </w:pPr>
            <w:r w:rsidRPr="006A2EE5">
              <w:rPr>
                <w:rFonts w:ascii="Times New Roman" w:hAnsi="Times New Roman" w:cs="Times New Roman"/>
              </w:rPr>
              <w:t>Attached</w:t>
            </w:r>
          </w:p>
        </w:tc>
      </w:tr>
      <w:tr w:rsidR="003B288B" w:rsidRPr="006A2EE5" w14:paraId="6624A3BF" w14:textId="77777777" w:rsidTr="006A2EE5">
        <w:tc>
          <w:tcPr>
            <w:tcW w:w="1165" w:type="dxa"/>
          </w:tcPr>
          <w:p w14:paraId="6FAB3057" w14:textId="1D9A548F" w:rsidR="003B288B" w:rsidRPr="006A2EE5" w:rsidRDefault="003B288B" w:rsidP="00097E08">
            <w:pPr>
              <w:rPr>
                <w:rFonts w:ascii="Times New Roman" w:hAnsi="Times New Roman" w:cs="Times New Roman"/>
              </w:rPr>
            </w:pPr>
            <w:r w:rsidRPr="006A2EE5">
              <w:rPr>
                <w:rFonts w:ascii="Times New Roman" w:hAnsi="Times New Roman" w:cs="Times New Roman"/>
              </w:rPr>
              <w:t>3 (Extra)</w:t>
            </w:r>
          </w:p>
        </w:tc>
        <w:tc>
          <w:tcPr>
            <w:tcW w:w="6750" w:type="dxa"/>
          </w:tcPr>
          <w:p w14:paraId="156A728B" w14:textId="38F56155" w:rsidR="003B288B" w:rsidRPr="006A2EE5" w:rsidRDefault="003B288B" w:rsidP="00097E08">
            <w:pPr>
              <w:rPr>
                <w:rFonts w:ascii="Times New Roman" w:hAnsi="Times New Roman" w:cs="Times New Roman"/>
              </w:rPr>
            </w:pPr>
            <w:r w:rsidRPr="006A2EE5">
              <w:rPr>
                <w:rFonts w:ascii="Times New Roman" w:hAnsi="Times New Roman" w:cs="Times New Roman"/>
              </w:rPr>
              <w:t>AIAN draft forecasts</w:t>
            </w:r>
          </w:p>
        </w:tc>
        <w:tc>
          <w:tcPr>
            <w:tcW w:w="1435" w:type="dxa"/>
          </w:tcPr>
          <w:p w14:paraId="2FB8F891" w14:textId="1DE15237" w:rsidR="003B288B" w:rsidRPr="006A2EE5" w:rsidRDefault="003B288B" w:rsidP="00097E08">
            <w:pPr>
              <w:rPr>
                <w:rFonts w:ascii="Times New Roman" w:hAnsi="Times New Roman" w:cs="Times New Roman"/>
              </w:rPr>
            </w:pPr>
            <w:r w:rsidRPr="006A2EE5">
              <w:rPr>
                <w:rFonts w:ascii="Times New Roman" w:hAnsi="Times New Roman" w:cs="Times New Roman"/>
              </w:rPr>
              <w:t>Attached</w:t>
            </w:r>
          </w:p>
        </w:tc>
      </w:tr>
    </w:tbl>
    <w:p w14:paraId="4D26748C" w14:textId="3EB4ADB4" w:rsidR="00AF381B" w:rsidRPr="006A2EE5" w:rsidRDefault="00AF381B" w:rsidP="00AF381B">
      <w:pPr>
        <w:rPr>
          <w:rFonts w:ascii="Times New Roman" w:hAnsi="Times New Roman" w:cs="Times New Roman"/>
        </w:rPr>
      </w:pPr>
    </w:p>
    <w:p w14:paraId="143D8791" w14:textId="6236B724" w:rsidR="006A2EE5" w:rsidRPr="006A2EE5" w:rsidRDefault="006A2EE5" w:rsidP="006A2EE5">
      <w:pPr>
        <w:rPr>
          <w:rFonts w:ascii="Times New Roman" w:hAnsi="Times New Roman" w:cs="Times New Roman"/>
          <w:b/>
          <w:bCs/>
        </w:rPr>
      </w:pPr>
      <w:r w:rsidRPr="006A2EE5">
        <w:rPr>
          <w:rFonts w:ascii="Times New Roman" w:hAnsi="Times New Roman" w:cs="Times New Roman"/>
          <w:b/>
          <w:bCs/>
        </w:rPr>
        <w:t>Agenda, participation lists, and minutes or summaries from workgroup.</w:t>
      </w:r>
    </w:p>
    <w:p w14:paraId="60934EE7" w14:textId="51E5E741" w:rsidR="00072336" w:rsidRDefault="00DE444E" w:rsidP="00AF381B">
      <w:pPr>
        <w:rPr>
          <w:rFonts w:ascii="Times New Roman" w:hAnsi="Times New Roman" w:cs="Times New Roman"/>
        </w:rPr>
      </w:pPr>
      <w:r>
        <w:rPr>
          <w:rFonts w:ascii="Times New Roman" w:hAnsi="Times New Roman" w:cs="Times New Roman"/>
        </w:rPr>
        <w:t>The SOW envisioned a convening of a large stakeholder group in the first 6 months of the program. However,</w:t>
      </w:r>
      <w:r w:rsidR="006A73B5">
        <w:rPr>
          <w:rFonts w:ascii="Times New Roman" w:hAnsi="Times New Roman" w:cs="Times New Roman"/>
        </w:rPr>
        <w:t xml:space="preserve"> PRC program staff decided it would be better to bring recommendations for review and consult stakeholders after conducting exploratory analysis. As such, </w:t>
      </w:r>
      <w:r w:rsidR="00E35E68">
        <w:rPr>
          <w:rFonts w:ascii="Times New Roman" w:hAnsi="Times New Roman" w:cs="Times New Roman"/>
        </w:rPr>
        <w:t xml:space="preserve">consultations have been internal so far, with the exception of one consultation with DLCD held on 2022-06-27 (notes below). </w:t>
      </w:r>
    </w:p>
    <w:p w14:paraId="7A1D76DC" w14:textId="23632073" w:rsidR="00E35E68" w:rsidRDefault="00E35E68" w:rsidP="00AF381B">
      <w:pPr>
        <w:rPr>
          <w:rFonts w:ascii="Times New Roman" w:hAnsi="Times New Roman" w:cs="Times New Roman"/>
        </w:rPr>
      </w:pPr>
      <w:r>
        <w:rPr>
          <w:rFonts w:ascii="Times New Roman" w:hAnsi="Times New Roman" w:cs="Times New Roman"/>
        </w:rPr>
        <w:t>With preliminary results in hand, we plan to send letters to tribes to initiate conversations about the tribal areas and make revisions to maximize their potential usefulness to tribes. We also intend to confer with OHCS (Megan Bolton) and PSU HRAC (Lisa Bates and or Marisa Zapata) regarding our proposals for the forecast horizon and race/ethnicity classification systems that we have identified as preferred options.</w:t>
      </w:r>
    </w:p>
    <w:p w14:paraId="19AF1753" w14:textId="6A7C60DD" w:rsidR="006A73B5" w:rsidRPr="00E35E68" w:rsidRDefault="00072336" w:rsidP="006A73B5">
      <w:pPr>
        <w:rPr>
          <w:rFonts w:ascii="Times New Roman" w:hAnsi="Times New Roman" w:cs="Times New Roman"/>
          <w:i/>
          <w:iCs/>
        </w:rPr>
      </w:pPr>
      <w:r w:rsidRPr="00E35E68">
        <w:rPr>
          <w:rFonts w:ascii="Times New Roman" w:hAnsi="Times New Roman" w:cs="Times New Roman"/>
          <w:i/>
          <w:iCs/>
        </w:rPr>
        <w:t>2022-06-27. DLCD</w:t>
      </w:r>
      <w:r w:rsidR="006A73B5" w:rsidRPr="00E35E68">
        <w:rPr>
          <w:rFonts w:ascii="Times New Roman" w:hAnsi="Times New Roman" w:cs="Times New Roman"/>
          <w:i/>
          <w:iCs/>
        </w:rPr>
        <w:t xml:space="preserve"> (Edging) + PRC program staff (Marquez, Swanson, Sharygin). </w:t>
      </w:r>
    </w:p>
    <w:p w14:paraId="3478AACF" w14:textId="71C47AFC" w:rsidR="006A2EE5" w:rsidRDefault="006A73B5" w:rsidP="006A73B5">
      <w:pPr>
        <w:rPr>
          <w:rFonts w:ascii="Times New Roman" w:hAnsi="Times New Roman" w:cs="Times New Roman"/>
        </w:rPr>
      </w:pPr>
      <w:r>
        <w:rPr>
          <w:rFonts w:ascii="Times New Roman" w:hAnsi="Times New Roman" w:cs="Times New Roman"/>
        </w:rPr>
        <w:t xml:space="preserve">Discussed design decisions and parameters, especially forecast horizon and geography, as reflected in the technical report. Reasserted the primary goal of demonstrating feasibility of the analytical design proposed by pilot report, and the relationship between the OHNA goals and DLCD Goal 10. </w:t>
      </w:r>
    </w:p>
    <w:p w14:paraId="22E0484E" w14:textId="29F8C79C" w:rsidR="00E35E68" w:rsidRPr="006A2EE5" w:rsidRDefault="006A73B5" w:rsidP="00AF381B">
      <w:pPr>
        <w:rPr>
          <w:rFonts w:ascii="Times New Roman" w:hAnsi="Times New Roman" w:cs="Times New Roman"/>
        </w:rPr>
      </w:pPr>
      <w:r>
        <w:rPr>
          <w:rFonts w:ascii="Times New Roman" w:hAnsi="Times New Roman" w:cs="Times New Roman"/>
        </w:rPr>
        <w:t xml:space="preserve">Set goal to confer with </w:t>
      </w:r>
      <w:r w:rsidR="00E35E68">
        <w:rPr>
          <w:rFonts w:ascii="Times New Roman" w:hAnsi="Times New Roman" w:cs="Times New Roman"/>
        </w:rPr>
        <w:t xml:space="preserve">other OHNA partners including </w:t>
      </w:r>
      <w:r>
        <w:rPr>
          <w:rFonts w:ascii="Times New Roman" w:hAnsi="Times New Roman" w:cs="Times New Roman"/>
        </w:rPr>
        <w:t>OHCS</w:t>
      </w:r>
      <w:r w:rsidR="00E35E68">
        <w:rPr>
          <w:rFonts w:ascii="Times New Roman" w:hAnsi="Times New Roman" w:cs="Times New Roman"/>
        </w:rPr>
        <w:t xml:space="preserve"> and </w:t>
      </w:r>
      <w:r>
        <w:rPr>
          <w:rFonts w:ascii="Times New Roman" w:hAnsi="Times New Roman" w:cs="Times New Roman"/>
        </w:rPr>
        <w:t>PSU HRAC</w:t>
      </w:r>
      <w:r w:rsidR="00E35E68">
        <w:rPr>
          <w:rFonts w:ascii="Times New Roman" w:hAnsi="Times New Roman" w:cs="Times New Roman"/>
        </w:rPr>
        <w:t xml:space="preserve"> </w:t>
      </w:r>
      <w:r>
        <w:rPr>
          <w:rFonts w:ascii="Times New Roman" w:hAnsi="Times New Roman" w:cs="Times New Roman"/>
        </w:rPr>
        <w:t>for additional review on design decisions regarding forecast horizon and race/ethnicity classification systems to be used.</w:t>
      </w:r>
    </w:p>
    <w:sectPr w:rsidR="00E35E68" w:rsidRPr="006A2E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AC8B8" w14:textId="77777777" w:rsidR="00DB4DA5" w:rsidRDefault="00DB4DA5" w:rsidP="0089460E">
      <w:pPr>
        <w:spacing w:after="0" w:line="240" w:lineRule="auto"/>
      </w:pPr>
      <w:r>
        <w:separator/>
      </w:r>
    </w:p>
  </w:endnote>
  <w:endnote w:type="continuationSeparator" w:id="0">
    <w:p w14:paraId="6CB1B4CE" w14:textId="77777777" w:rsidR="00DB4DA5" w:rsidRDefault="00DB4DA5" w:rsidP="00894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FDB79" w14:textId="77777777" w:rsidR="00DB4DA5" w:rsidRDefault="00DB4DA5" w:rsidP="0089460E">
      <w:pPr>
        <w:spacing w:after="0" w:line="240" w:lineRule="auto"/>
      </w:pPr>
      <w:r>
        <w:separator/>
      </w:r>
    </w:p>
  </w:footnote>
  <w:footnote w:type="continuationSeparator" w:id="0">
    <w:p w14:paraId="317B4CD3" w14:textId="77777777" w:rsidR="00DB4DA5" w:rsidRDefault="00DB4DA5" w:rsidP="008946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7248A"/>
    <w:multiLevelType w:val="hybridMultilevel"/>
    <w:tmpl w:val="DB60964E"/>
    <w:lvl w:ilvl="0" w:tplc="456005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9809B4"/>
    <w:multiLevelType w:val="hybridMultilevel"/>
    <w:tmpl w:val="C742DD7A"/>
    <w:lvl w:ilvl="0" w:tplc="3D4ACC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D40C7CC">
      <w:start w:val="4"/>
      <w:numFmt w:val="bullet"/>
      <w:lvlText w:val=""/>
      <w:lvlJc w:val="left"/>
      <w:pPr>
        <w:ind w:left="2340" w:hanging="360"/>
      </w:pPr>
      <w:rPr>
        <w:rFonts w:ascii="Symbol" w:eastAsiaTheme="minorHAnsi"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7984725">
    <w:abstractNumId w:val="0"/>
  </w:num>
  <w:num w:numId="2" w16cid:durableId="964314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E08"/>
    <w:rsid w:val="00072336"/>
    <w:rsid w:val="000758A5"/>
    <w:rsid w:val="00091E1C"/>
    <w:rsid w:val="00097E08"/>
    <w:rsid w:val="000B2AFB"/>
    <w:rsid w:val="00132B92"/>
    <w:rsid w:val="001F3E68"/>
    <w:rsid w:val="00212E39"/>
    <w:rsid w:val="00230BD8"/>
    <w:rsid w:val="0025771F"/>
    <w:rsid w:val="002A1C44"/>
    <w:rsid w:val="003B288B"/>
    <w:rsid w:val="0048777D"/>
    <w:rsid w:val="004A33C7"/>
    <w:rsid w:val="004E4414"/>
    <w:rsid w:val="004F6339"/>
    <w:rsid w:val="005F4422"/>
    <w:rsid w:val="006A2EE5"/>
    <w:rsid w:val="006A73B5"/>
    <w:rsid w:val="006B3CE9"/>
    <w:rsid w:val="007A3BF7"/>
    <w:rsid w:val="0089460E"/>
    <w:rsid w:val="008A7E23"/>
    <w:rsid w:val="00A905BB"/>
    <w:rsid w:val="00AF381B"/>
    <w:rsid w:val="00BC2CC3"/>
    <w:rsid w:val="00C67EFA"/>
    <w:rsid w:val="00C94529"/>
    <w:rsid w:val="00CE403C"/>
    <w:rsid w:val="00D74C28"/>
    <w:rsid w:val="00D76203"/>
    <w:rsid w:val="00DA5137"/>
    <w:rsid w:val="00DB4DA5"/>
    <w:rsid w:val="00DE444E"/>
    <w:rsid w:val="00DE6E6C"/>
    <w:rsid w:val="00E01121"/>
    <w:rsid w:val="00E35E68"/>
    <w:rsid w:val="00EB3B64"/>
    <w:rsid w:val="00EE684F"/>
    <w:rsid w:val="00FC7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A721"/>
  <w15:chartTrackingRefBased/>
  <w15:docId w15:val="{1E744968-86C9-43C7-9F36-BDB05AEEE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B3B64"/>
    <w:pPr>
      <w:spacing w:after="200" w:line="240" w:lineRule="auto"/>
    </w:pPr>
    <w:rPr>
      <w:rFonts w:ascii="Times New Roman" w:hAnsi="Times New Roman"/>
      <w:iCs/>
      <w:sz w:val="18"/>
      <w:szCs w:val="18"/>
    </w:rPr>
  </w:style>
  <w:style w:type="paragraph" w:styleId="ListParagraph">
    <w:name w:val="List Paragraph"/>
    <w:basedOn w:val="Normal"/>
    <w:uiPriority w:val="34"/>
    <w:qFormat/>
    <w:rsid w:val="00097E08"/>
    <w:pPr>
      <w:ind w:left="720"/>
      <w:contextualSpacing/>
    </w:pPr>
  </w:style>
  <w:style w:type="table" w:styleId="TableGrid">
    <w:name w:val="Table Grid"/>
    <w:basedOn w:val="TableNormal"/>
    <w:uiPriority w:val="39"/>
    <w:rsid w:val="00097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9460E"/>
    <w:pPr>
      <w:spacing w:after="0" w:line="240" w:lineRule="auto"/>
    </w:pPr>
    <w:rPr>
      <w:sz w:val="20"/>
      <w:szCs w:val="20"/>
    </w:rPr>
  </w:style>
  <w:style w:type="character" w:customStyle="1" w:styleId="FootnoteTextChar">
    <w:name w:val="Footnote Text Char"/>
    <w:basedOn w:val="DefaultParagraphFont"/>
    <w:link w:val="FootnoteText"/>
    <w:uiPriority w:val="99"/>
    <w:rsid w:val="0089460E"/>
    <w:rPr>
      <w:sz w:val="20"/>
      <w:szCs w:val="20"/>
    </w:rPr>
  </w:style>
  <w:style w:type="character" w:styleId="FootnoteReference">
    <w:name w:val="footnote reference"/>
    <w:basedOn w:val="DefaultParagraphFont"/>
    <w:uiPriority w:val="99"/>
    <w:semiHidden/>
    <w:unhideWhenUsed/>
    <w:rsid w:val="008946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774E1-7A91-4D6F-83CF-16C73905A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sharygin</dc:creator>
  <cp:keywords/>
  <dc:description/>
  <cp:lastModifiedBy>sharygin</cp:lastModifiedBy>
  <cp:revision>2</cp:revision>
  <dcterms:created xsi:type="dcterms:W3CDTF">2022-07-09T01:56:00Z</dcterms:created>
  <dcterms:modified xsi:type="dcterms:W3CDTF">2022-07-09T21:19:00Z</dcterms:modified>
</cp:coreProperties>
</file>