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Ideation Phase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34"/>
          <w:szCs w:val="34"/>
          <w:rtl w:val="0"/>
          <w:lang w:val="en-US"/>
        </w:rPr>
        <w:t>Brainstorm &amp; Idea Prioritization Template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 June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LTVIP2025TMID30092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TrafficTelligence: Advanced Traffic Volume Estimation with Machine Learning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32"/>
          <w:szCs w:val="32"/>
          <w:rtl w:val="0"/>
          <w:lang w:val="en-US"/>
        </w:rPr>
        <w:t>Brainstorm &amp; Idea Prioritization Template:</w:t>
      </w:r>
    </w:p>
    <w:p>
      <w:pPr>
        <w:pStyle w:val="Body"/>
        <w:shd w:val="clear" w:color="auto" w:fill="ffffff"/>
        <w:spacing w:line="240" w:lineRule="auto"/>
        <w:jc w:val="both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Body"/>
        <w:shd w:val="clear" w:color="auto" w:fill="ffffff"/>
        <w:spacing w:line="240" w:lineRule="auto"/>
        <w:jc w:val="both"/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Use this template in your own brainstorming sessions so your team can unleash their imagination and start shaping concepts even if you're not sitting in the same room.</w:t>
      </w:r>
    </w:p>
    <w:p>
      <w:pPr>
        <w:pStyle w:val="Body"/>
        <w:rPr>
          <w:rStyle w:val="None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  <w:r>
        <w:rPr>
          <w:sz w:val="24"/>
          <w:szCs w:val="24"/>
          <w:rtl w:val="0"/>
          <w:lang w:val="en-US"/>
        </w:rPr>
        <w:t xml:space="preserve">Reference: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"https://www.mural.co/templates/brainstorm-and-idea-prioritization"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https://www.mural.co/templates/brainstorm-and-idea-prioritization</w:t>
      </w:r>
      <w:r>
        <w:rPr/>
        <w:fldChar w:fldCharType="end" w:fldLock="0"/>
      </w: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Step-1: Team Gathering, Collaboration and Select he Problem Statement</w:t>
      </w:r>
    </w:p>
    <w:p>
      <w:pPr>
        <w:pStyle w:val="Default"/>
        <w:suppressAutoHyphens w:val="1"/>
        <w:spacing w:before="0" w:line="240" w:lineRule="auto"/>
        <w:rPr>
          <w:rFonts w:ascii="Helvetica" w:cs="Helvetica" w:hAnsi="Helvetica" w:eastAsia="Helvetica"/>
          <w:i w:val="1"/>
          <w:iCs w:val="1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Our team of four members collaboratively selected the problem statement:</w:t>
      </w:r>
    </w:p>
    <w:p>
      <w:pPr>
        <w:pStyle w:val="Default"/>
        <w:suppressAutoHyphens w:val="1"/>
        <w:spacing w:before="0" w:line="240" w:lineRule="auto"/>
        <w:rPr>
          <w:rStyle w:val="None"/>
          <w:rFonts w:ascii="Helvetica" w:cs="Helvetica" w:hAnsi="Helvetica" w:eastAsia="Helvetica"/>
          <w:i w:val="1"/>
          <w:iCs w:val="1"/>
          <w:outline w:val="0"/>
          <w:color w:val="0d0d0d"/>
          <w:sz w:val="26"/>
          <w:szCs w:val="26"/>
          <w:u w:val="single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0d0d0d"/>
          <w:sz w:val="26"/>
          <w:szCs w:val="26"/>
          <w:u w:val="single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"To estimate traffic volume using machine learning for dynamic traffic management, urban planning, and commuter navigation."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alibri" w:cs="Calibri" w:hAnsi="Calibri" w:eastAsia="Calibri"/>
          <w:b w:val="1"/>
          <w:bCs w:val="1"/>
          <w:i w:val="1"/>
          <w:iCs w:val="1"/>
          <w:outline w:val="0"/>
          <w:color w:val="0d0d0d"/>
          <w:sz w:val="26"/>
          <w:szCs w:val="26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0d0d0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We discussed real-world challenges in traffic congestion and identified the need for predictive systems that can assist city authorities and commuters.</w:t>
      </w:r>
    </w:p>
    <w:p>
      <w:pPr>
        <w:pStyle w:val="Body"/>
        <w:rPr>
          <w:rStyle w:val="None"/>
          <w:b w:val="1"/>
          <w:bCs w:val="1"/>
          <w:sz w:val="32"/>
          <w:szCs w:val="32"/>
        </w:rPr>
      </w:pPr>
    </w:p>
    <w:p>
      <w:pPr>
        <w:pStyle w:val="Body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Step-2: Brainstorm, Idea Listing and Grouping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alibri" w:cs="Calibri" w:hAnsi="Calibri" w:eastAsia="Calibri"/>
          <w:i w:val="1"/>
          <w:iCs w:val="1"/>
          <w:outline w:val="0"/>
          <w:color w:val="0d0d0d"/>
          <w:sz w:val="32"/>
          <w:szCs w:val="32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Style w:val="None"/>
          <w:rFonts w:ascii="Calibri" w:hAnsi="Calibri"/>
          <w:i w:val="1"/>
          <w:i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We brainstormed the following ideas:</w:t>
      </w:r>
    </w:p>
    <w:tbl>
      <w:tblPr>
        <w:tblW w:w="60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5"/>
        <w:gridCol w:w="1867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Ideas Generated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Group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Predict traffic volume using historical data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ML Algorithms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Consider weather and time factors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Data Features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 real-time data integration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Real-time Systems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Develop web-based UI with Flask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UI/UX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Build models using regression algorithms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Modeling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Deploy model using Flask + HTML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Deployment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Provide traffic insights for urban planning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Applications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41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Suggest alternate routes for commuters</w:t>
            </w:r>
          </w:p>
        </w:tc>
        <w:tc>
          <w:tcPr>
            <w:tcW w:type="dxa" w:w="18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Applications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Style w:val="None"/>
          <w:rFonts w:ascii="Calibri" w:cs="Calibri" w:hAnsi="Calibri" w:eastAsia="Calibri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"/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en-US"/>
        </w:rPr>
        <w:t>Step-3: Idea Prioritization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alibri" w:cs="Calibri" w:hAnsi="Calibri" w:eastAsia="Calibri"/>
          <w:i w:val="1"/>
          <w:iCs w:val="1"/>
          <w:outline w:val="0"/>
          <w:color w:val="0d0d0d"/>
          <w:sz w:val="28"/>
          <w:szCs w:val="28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Style w:val="None"/>
          <w:rFonts w:ascii="Calibri" w:hAnsi="Calibri"/>
          <w:i w:val="1"/>
          <w:iCs w:val="1"/>
          <w:outline w:val="0"/>
          <w:color w:val="0d0d0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After discussing feasibility, impact, and innovation, we prioritized ideas as follows:</w:t>
      </w:r>
    </w:p>
    <w:tbl>
      <w:tblPr>
        <w:tblW w:w="86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92"/>
        <w:gridCol w:w="4761"/>
        <w:gridCol w:w="2415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4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Priority Level</w:t>
            </w:r>
          </w:p>
        </w:tc>
        <w:tc>
          <w:tcPr>
            <w:tcW w:type="dxa" w:w="4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Idea</w:t>
            </w:r>
          </w:p>
        </w:tc>
        <w:tc>
          <w:tcPr>
            <w:tcW w:type="dxa" w:w="24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Reason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4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</w:t>
            </w:r>
          </w:p>
        </w:tc>
        <w:tc>
          <w:tcPr>
            <w:tcW w:type="dxa" w:w="4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ML model using historical + weather + time data</w:t>
            </w:r>
          </w:p>
        </w:tc>
        <w:tc>
          <w:tcPr>
            <w:tcW w:type="dxa" w:w="24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 accuracy, scalable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4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</w:t>
            </w:r>
          </w:p>
        </w:tc>
        <w:tc>
          <w:tcPr>
            <w:tcW w:type="dxa" w:w="4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Flask web app with input fields and predictions</w:t>
            </w:r>
          </w:p>
        </w:tc>
        <w:tc>
          <w:tcPr>
            <w:tcW w:type="dxa" w:w="24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Direct user interaction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4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  <w:tc>
          <w:tcPr>
            <w:tcW w:type="dxa" w:w="4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Integration with navigation apps</w:t>
            </w:r>
          </w:p>
        </w:tc>
        <w:tc>
          <w:tcPr>
            <w:tcW w:type="dxa" w:w="24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Requires external APIs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4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Low</w:t>
            </w:r>
          </w:p>
        </w:tc>
        <w:tc>
          <w:tcPr>
            <w:tcW w:type="dxa" w:w="47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Real-time sensor data integration</w:t>
            </w:r>
          </w:p>
        </w:tc>
        <w:tc>
          <w:tcPr>
            <w:tcW w:type="dxa" w:w="24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Needs IoT infrastructure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Style w:val="None"/>
          <w:rFonts w:ascii="Calibri" w:cs="Calibri" w:hAnsi="Calibri" w:eastAsia="Calibri"/>
        </w:rPr>
      </w:pPr>
    </w:p>
    <w:p>
      <w:pPr>
        <w:pStyle w:val="Default"/>
        <w:suppressAutoHyphens w:val="1"/>
        <w:spacing w:before="0" w:line="240" w:lineRule="auto"/>
      </w:pPr>
      <w:r>
        <w:rPr>
          <w:rStyle w:val="None"/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1900" w:h="16840" w:orient="portrait"/>
      <w:pgMar w:top="851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