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Development Phase</w:t>
      </w:r>
    </w:p>
    <w:p>
      <w:pPr>
        <w:pStyle w:val="Normal.0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Model Performance Test</w:t>
      </w:r>
    </w:p>
    <w:p>
      <w:pPr>
        <w:pStyle w:val="Normal.0"/>
        <w:spacing w:line="259" w:lineRule="auto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508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22 November 2023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LTVIP2025TMID30092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TrafficTelligence : Advanced Traffic Volume Estimation with Machine Learning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 Marks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Model Performance Testing:</w:t>
      </w:r>
    </w:p>
    <w:p>
      <w:pPr>
        <w:pStyle w:val="Normal.0"/>
        <w:spacing w:after="160" w:line="259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Project team shall fill the following information in model performance testing template.</w:t>
      </w:r>
    </w:p>
    <w:tbl>
      <w:tblPr>
        <w:tblW w:w="10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9"/>
        <w:gridCol w:w="2676"/>
        <w:gridCol w:w="3070"/>
        <w:gridCol w:w="3855"/>
      </w:tblGrid>
      <w:tr>
        <w:tblPrEx>
          <w:shd w:val="clear" w:color="auto" w:fill="ced7e7"/>
        </w:tblPrEx>
        <w:trPr>
          <w:trHeight w:val="659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S.No.</w:t>
            </w:r>
          </w:p>
        </w:tc>
        <w:tc>
          <w:tcPr>
            <w:tcW w:type="dxa" w:w="2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Values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Screenshot</w:t>
            </w:r>
          </w:p>
        </w:tc>
      </w:tr>
      <w:tr>
        <w:tblPrEx>
          <w:shd w:val="clear" w:color="auto" w:fill="ced7e7"/>
        </w:tblPrEx>
        <w:trPr>
          <w:trHeight w:val="1068" w:hRule="atLeast"/>
        </w:trPr>
        <w:tc>
          <w:tcPr>
            <w:tcW w:type="dxa" w:w="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Metrics</w:t>
            </w:r>
          </w:p>
        </w:tc>
        <w:tc>
          <w:tcPr>
            <w:tcW w:type="dxa" w:w="3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Regression Model:</w:t>
            </w:r>
            <w:r>
              <w:rPr>
                <w:rFonts w:ascii="Calibri" w:cs="Calibri" w:hAnsi="Calibri" w:eastAsia="Calibri"/>
                <w:b w:val="0"/>
                <w:bCs w:val="0"/>
                <w:shd w:val="nil" w:color="auto" w:fill="auto"/>
                <w:lang w:val="en-US"/>
              </w:rPr>
              <w:br w:type="textWrapping"/>
            </w: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 xml:space="preserve">RMSE - </w:t>
            </w:r>
            <w:r>
              <w:rPr>
                <w:rFonts w:ascii="Courier New" w:hAnsi="Courier New"/>
                <w:b w:val="0"/>
                <w:bCs w:val="0"/>
                <w:sz w:val="21"/>
                <w:szCs w:val="21"/>
                <w:shd w:val="clear" w:color="auto" w:fill="ffffff"/>
                <w:rtl w:val="0"/>
                <w:lang w:val="en-US"/>
              </w:rPr>
              <w:t>798.2812004550777</w:t>
            </w:r>
          </w:p>
        </w:tc>
        <w:tc>
          <w:tcPr>
            <w:tcW w:type="dxa" w:w="3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Calibri" w:cs="Calibri" w:hAnsi="Calibri" w:eastAsia="Calibri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088478" cy="575638"/>
                  <wp:effectExtent l="0" t="0" r="0" b="0"/>
                  <wp:docPr id="1073741825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478" cy="5756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spacing w:after="160" w:line="240" w:lineRule="auto"/>
      </w:pPr>
      <w:r>
        <w:rPr>
          <w:rFonts w:ascii="Calibri" w:cs="Calibri" w:hAnsi="Calibri" w:eastAsia="Calibri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