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69284">
      <w:pPr>
        <w:spacing w:after="0"/>
      </w:pPr>
      <w:bookmarkStart w:id="0" w:name="_GoBack"/>
      <w:bookmarkEnd w:id="0"/>
      <w:r>
        <w:t>Часть 1</w:t>
      </w:r>
    </w:p>
    <w:p w14:paraId="01B03317">
      <w:pPr>
        <w:spacing w:after="0"/>
      </w:pPr>
    </w:p>
    <w:p w14:paraId="7A3522C7">
      <w:pPr>
        <w:spacing w:after="0"/>
        <w:ind w:hanging="142"/>
      </w:pPr>
      <w:r>
        <w:t>Роль.Что делает (кратко)</w:t>
      </w:r>
      <w:r>
        <w:br w:type="textWrapping"/>
      </w:r>
    </w:p>
    <w:p w14:paraId="63841484">
      <w:pPr>
        <w:spacing w:after="0"/>
        <w:ind w:hanging="142"/>
      </w:pPr>
      <w:r>
        <w:t>QA Lead - определяет стратегию тестирования, распределяет задачи, управляет рисками и метриками, решает, когда выпускать релиз.</w:t>
      </w:r>
      <w:r>
        <w:br w:type="textWrapping"/>
      </w:r>
    </w:p>
    <w:p w14:paraId="5D13FF44">
      <w:pPr>
        <w:spacing w:after="0"/>
        <w:ind w:hanging="142"/>
      </w:pPr>
      <w:r>
        <w:t>QA Engineer - пишет тест-кейсы, выполняет ручное и авто-тестирование, заводит баги, проверяет исправления, помогает воспроизводить ошибки.</w:t>
      </w:r>
      <w:r>
        <w:br w:type="textWrapping"/>
      </w:r>
    </w:p>
    <w:p w14:paraId="6334C272">
      <w:pPr>
        <w:spacing w:after="0"/>
        <w:ind w:hanging="142"/>
      </w:pPr>
      <w:r>
        <w:t>Developer - пишет код, делает модульные тесты, исправляет баги, помогает QA разбираться в логике системы.</w:t>
      </w:r>
      <w:r>
        <w:br w:type="textWrapping"/>
      </w:r>
    </w:p>
    <w:p w14:paraId="2FFE4FEE">
      <w:pPr>
        <w:spacing w:after="0"/>
        <w:ind w:hanging="142"/>
      </w:pPr>
      <w:r>
        <w:t>PM - следит за сроками, приоритезирует дефекты, согласует требования и коммуницирует с заказчиком.</w:t>
      </w:r>
    </w:p>
    <w:p w14:paraId="58A8751C">
      <w:pPr>
        <w:spacing w:after="0"/>
        <w:ind w:hanging="142"/>
      </w:pPr>
    </w:p>
    <w:p w14:paraId="3F0A2DFC">
      <w:pPr>
        <w:spacing w:after="0"/>
        <w:ind w:hanging="142"/>
      </w:pPr>
      <w:r>
        <w:t>Часть 2</w:t>
      </w:r>
    </w:p>
    <w:p w14:paraId="2277DA6F">
      <w:pPr>
        <w:spacing w:after="0"/>
        <w:ind w:hanging="142"/>
      </w:pPr>
    </w:p>
    <w:p w14:paraId="2281784E">
      <w:pPr>
        <w:spacing w:after="0"/>
        <w:ind w:hanging="142"/>
      </w:pPr>
      <w:r>
        <w:t>Дефект №1 (BUG-01)</w:t>
      </w:r>
    </w:p>
    <w:p w14:paraId="5BF0FC56">
      <w:pPr>
        <w:spacing w:after="0"/>
        <w:ind w:hanging="142"/>
      </w:pPr>
      <w:r>
        <w:t>Поле</w:t>
      </w:r>
      <w:r>
        <w:tab/>
      </w:r>
      <w:r>
        <w:t>Заполнение</w:t>
      </w:r>
    </w:p>
    <w:p w14:paraId="470D4B54">
      <w:pPr>
        <w:spacing w:after="0"/>
        <w:ind w:hanging="142"/>
      </w:pPr>
      <w:r>
        <w:t>ID</w:t>
      </w:r>
      <w:r>
        <w:tab/>
      </w:r>
      <w:r>
        <w:t>BUG-01</w:t>
      </w:r>
      <w:r>
        <w:br w:type="textWrapping"/>
      </w:r>
    </w:p>
    <w:p w14:paraId="640FB86B">
      <w:pPr>
        <w:spacing w:after="0"/>
        <w:ind w:hanging="142"/>
      </w:pPr>
      <w:r>
        <w:t>Заголовок</w:t>
      </w:r>
      <w:r>
        <w:tab/>
      </w:r>
      <w:r>
        <w:t>Кнопка отправки формы регистрации не реагирует на нажатие</w:t>
      </w:r>
    </w:p>
    <w:p w14:paraId="24211051">
      <w:pPr>
        <w:spacing w:after="0"/>
        <w:ind w:hanging="142"/>
      </w:pPr>
    </w:p>
    <w:p w14:paraId="4A22D815">
      <w:pPr>
        <w:spacing w:after="0"/>
        <w:ind w:hanging="142"/>
      </w:pPr>
      <w:r>
        <w:t>Severity</w:t>
      </w:r>
      <w:r>
        <w:tab/>
      </w:r>
      <w:r>
        <w:t>Critical (критичный) — полностью блокирует возможность создания учётной записи, делая основной сценарий использования системы недоступным.</w:t>
      </w:r>
    </w:p>
    <w:p w14:paraId="5BEC6480">
      <w:pPr>
        <w:spacing w:after="0"/>
        <w:ind w:hanging="142"/>
      </w:pPr>
    </w:p>
    <w:p w14:paraId="0635BD74">
      <w:pPr>
        <w:spacing w:after="0"/>
        <w:ind w:hanging="142"/>
      </w:pPr>
      <w:r>
        <w:t>Шаги воспроизведения</w:t>
      </w:r>
      <w:r>
        <w:tab/>
      </w:r>
    </w:p>
    <w:p w14:paraId="35C87718">
      <w:pPr>
        <w:spacing w:after="0"/>
        <w:ind w:hanging="142"/>
      </w:pPr>
      <w:r>
        <w:t>1. Открыть страницу регистрации.</w:t>
      </w:r>
    </w:p>
    <w:p w14:paraId="668DA8E9">
      <w:pPr>
        <w:spacing w:after="0"/>
        <w:ind w:hanging="142"/>
      </w:pPr>
      <w:r>
        <w:t>2. Заполнить все обязательные поля корректными данными.</w:t>
      </w:r>
    </w:p>
    <w:p w14:paraId="6395E0A3">
      <w:pPr>
        <w:spacing w:after="0"/>
        <w:ind w:hanging="142"/>
      </w:pPr>
      <w:r>
        <w:t>3. Нажать кнопку «Зарегистрироваться» (или аналогичную).</w:t>
      </w:r>
    </w:p>
    <w:p w14:paraId="3FF73283">
      <w:pPr>
        <w:spacing w:after="0"/>
        <w:ind w:hanging="142"/>
      </w:pPr>
    </w:p>
    <w:p w14:paraId="07D7BFEF">
      <w:pPr>
        <w:spacing w:after="0"/>
        <w:ind w:hanging="142"/>
      </w:pPr>
      <w:r>
        <w:t>Фактический результат</w:t>
      </w:r>
      <w:r>
        <w:tab/>
      </w:r>
      <w:r>
        <w:t>Кнопка не реагирует на клик: нет индикации загрузки, не отправляется запрос на сервер, страница остаётся без изменений.</w:t>
      </w:r>
    </w:p>
    <w:p w14:paraId="4F9C5997">
      <w:pPr>
        <w:spacing w:after="0"/>
        <w:ind w:hanging="142"/>
      </w:pPr>
    </w:p>
    <w:p w14:paraId="7AEAEAD1">
      <w:pPr>
        <w:spacing w:after="0"/>
        <w:ind w:hanging="142"/>
      </w:pPr>
      <w:r>
        <w:t>Ожидаемый результат.</w:t>
      </w:r>
      <w:r>
        <w:tab/>
      </w:r>
      <w:r>
        <w:t>При нажатии кнопка должна отправлять форму, после чего система обрабатывает данные и переводит пользователя на следующий шаг (успех / ошибка валидации).</w:t>
      </w:r>
    </w:p>
    <w:p w14:paraId="10759EA9">
      <w:pPr>
        <w:spacing w:after="0"/>
        <w:ind w:hanging="142"/>
      </w:pPr>
    </w:p>
    <w:p w14:paraId="213F6092">
      <w:pPr>
        <w:spacing w:after="0"/>
        <w:ind w:hanging="142"/>
      </w:pPr>
      <w:r>
        <w:t>Кому назначен</w:t>
      </w:r>
      <w:r>
        <w:tab/>
      </w:r>
      <w:r>
        <w:t>Developer (разработчик фронтенда / бэкенда)</w:t>
      </w:r>
    </w:p>
    <w:p w14:paraId="17687245">
      <w:pPr>
        <w:spacing w:after="0"/>
        <w:ind w:hanging="142"/>
        <w:rPr>
          <w:lang w:val="en-US"/>
        </w:rPr>
      </w:pPr>
      <w:r>
        <w:t>ЖЦ</w:t>
      </w:r>
      <w:r>
        <w:rPr>
          <w:lang w:val="en-US"/>
        </w:rPr>
        <w:t xml:space="preserve"> </w:t>
      </w:r>
      <w:r>
        <w:t>дефекта</w:t>
      </w:r>
      <w:r>
        <w:rPr>
          <w:lang w:val="en-US"/>
        </w:rPr>
        <w:tab/>
      </w:r>
      <w:r>
        <w:rPr>
          <w:lang w:val="en-US"/>
        </w:rPr>
        <w:t>New → Assigned → In Progress → Fixed → Verified → Closed</w:t>
      </w:r>
    </w:p>
    <w:p w14:paraId="1CF48182">
      <w:pPr>
        <w:spacing w:after="0"/>
        <w:ind w:hanging="142"/>
      </w:pPr>
      <w:r>
        <w:t>Обоснование: критическая функция сломана полностью, поэтому требуется обязательная проверка тестировщиком после исправления, чтобы убедиться, что кнопка заработала и не появились регрессы.</w:t>
      </w:r>
    </w:p>
    <w:p w14:paraId="30AAEB1A">
      <w:pPr>
        <w:spacing w:after="0"/>
        <w:ind w:hanging="142"/>
      </w:pPr>
    </w:p>
    <w:p w14:paraId="6B1913CB">
      <w:pPr>
        <w:spacing w:after="0"/>
        <w:ind w:hanging="142"/>
      </w:pPr>
      <w:r>
        <w:t>Дефект №2 (BUG-02)</w:t>
      </w:r>
    </w:p>
    <w:p w14:paraId="3C193C19">
      <w:pPr>
        <w:spacing w:after="0"/>
        <w:ind w:hanging="142"/>
      </w:pPr>
      <w:r>
        <w:t>Поле</w:t>
      </w:r>
      <w:r>
        <w:tab/>
      </w:r>
      <w:r>
        <w:t>Заполнение</w:t>
      </w:r>
    </w:p>
    <w:p w14:paraId="2F234D8B">
      <w:pPr>
        <w:spacing w:after="0"/>
        <w:ind w:hanging="142"/>
      </w:pPr>
      <w:r>
        <w:t>ID</w:t>
      </w:r>
      <w:r>
        <w:tab/>
      </w:r>
      <w:r>
        <w:t>BUG-02</w:t>
      </w:r>
    </w:p>
    <w:p w14:paraId="7862ABC1">
      <w:pPr>
        <w:spacing w:after="0"/>
        <w:ind w:hanging="142"/>
      </w:pPr>
      <w:r>
        <w:t>Заголовок</w:t>
      </w:r>
      <w:r>
        <w:tab/>
      </w:r>
      <w:r>
        <w:t>Поле «Имя» принимает значение длиной 50 символов при лимите в 30</w:t>
      </w:r>
    </w:p>
    <w:p w14:paraId="7C63F848">
      <w:pPr>
        <w:spacing w:after="0"/>
        <w:ind w:hanging="142"/>
      </w:pPr>
      <w:r>
        <w:t>Severity</w:t>
      </w:r>
      <w:r>
        <w:tab/>
      </w:r>
      <w:r>
        <w:t>Minor (незначительный) — нарушает требования к валидации, но не вызывает сбоев и не мешает пользователю завершить регистрацию (система работает дальше).</w:t>
      </w:r>
    </w:p>
    <w:p w14:paraId="2238D506">
      <w:pPr>
        <w:spacing w:after="0"/>
        <w:ind w:hanging="142"/>
      </w:pPr>
      <w:r>
        <w:t>Шаги воспроизведения</w:t>
      </w:r>
      <w:r>
        <w:tab/>
      </w:r>
      <w:r>
        <w:t>1. Открыть страницу регистрации.</w:t>
      </w:r>
    </w:p>
    <w:p w14:paraId="79510C2F">
      <w:pPr>
        <w:spacing w:after="0"/>
        <w:ind w:hanging="142"/>
      </w:pPr>
      <w:r>
        <w:t>2. В поле «Имя» ввести строку из 50 символов (например, латиницей или кириллицей).</w:t>
      </w:r>
    </w:p>
    <w:p w14:paraId="354D7271">
      <w:pPr>
        <w:spacing w:after="0"/>
        <w:ind w:hanging="142"/>
      </w:pPr>
      <w:r>
        <w:t>3. Заполнить остальные поля и нажать кнопку отправки.</w:t>
      </w:r>
    </w:p>
    <w:p w14:paraId="772C2D31">
      <w:pPr>
        <w:spacing w:after="0"/>
        <w:ind w:hanging="142"/>
      </w:pPr>
      <w:r>
        <w:t>Фактический результат</w:t>
      </w:r>
      <w:r>
        <w:tab/>
      </w:r>
      <w:r>
        <w:t>Форма успешно отправляется, пользователь регистрируется, ошибка валидации не отображается.</w:t>
      </w:r>
    </w:p>
    <w:p w14:paraId="74CEB053">
      <w:pPr>
        <w:spacing w:after="0"/>
        <w:ind w:hanging="142"/>
      </w:pPr>
      <w:r>
        <w:t>Ожидаемый результат</w:t>
      </w:r>
      <w:r>
        <w:tab/>
      </w:r>
      <w:r>
        <w:t>Система должна показать сообщение об ошибке: «Имя не должно превышать 30 символов» и не дать отправить форму.</w:t>
      </w:r>
    </w:p>
    <w:p w14:paraId="384F665A">
      <w:pPr>
        <w:spacing w:after="0"/>
        <w:ind w:hanging="142"/>
      </w:pPr>
      <w:r>
        <w:t>Кому назначен</w:t>
      </w:r>
      <w:r>
        <w:tab/>
      </w:r>
      <w:r>
        <w:t>Developer (разработчик бэкенда / фронтенда)</w:t>
      </w:r>
    </w:p>
    <w:p w14:paraId="59164A75">
      <w:pPr>
        <w:spacing w:after="0"/>
        <w:ind w:hanging="142"/>
        <w:rPr>
          <w:lang w:val="en-US"/>
        </w:rPr>
      </w:pPr>
      <w:r>
        <w:t>ЖЦ</w:t>
      </w:r>
      <w:r>
        <w:rPr>
          <w:lang w:val="en-US"/>
        </w:rPr>
        <w:t xml:space="preserve"> </w:t>
      </w:r>
      <w:r>
        <w:t>дефекта</w:t>
      </w:r>
      <w:r>
        <w:rPr>
          <w:lang w:val="en-US"/>
        </w:rPr>
        <w:tab/>
      </w:r>
      <w:r>
        <w:rPr>
          <w:lang w:val="en-US"/>
        </w:rPr>
        <w:t>New → Assigned → In Progress → Fixed → Verified → Closed</w:t>
      </w:r>
    </w:p>
    <w:p w14:paraId="47335A72">
      <w:pPr>
        <w:spacing w:after="0"/>
        <w:ind w:hanging="142"/>
      </w:pPr>
      <w:r>
        <w:t>Обоснование: баг связан с логикой проверки данных, поэтому после правки важно перепроверить как граничные значения (30 и 31 символ), чтобы убедиться в корректности валидации.</w:t>
      </w:r>
    </w:p>
    <w:p w14:paraId="412F1531">
      <w:pPr>
        <w:spacing w:after="0"/>
        <w:ind w:hanging="142"/>
      </w:pPr>
    </w:p>
    <w:p w14:paraId="1821AF7E">
      <w:pPr>
        <w:spacing w:after="0"/>
        <w:ind w:hanging="142"/>
      </w:pPr>
      <w:r>
        <w:t>Дефект №3 (BUG-03)</w:t>
      </w:r>
    </w:p>
    <w:p w14:paraId="5F5633B6">
      <w:pPr>
        <w:spacing w:after="0"/>
        <w:ind w:hanging="142"/>
      </w:pPr>
      <w:r>
        <w:t>Поле</w:t>
      </w:r>
      <w:r>
        <w:tab/>
      </w:r>
      <w:r>
        <w:t>Заполнение</w:t>
      </w:r>
    </w:p>
    <w:p w14:paraId="090ABD23">
      <w:pPr>
        <w:spacing w:after="0"/>
        <w:ind w:hanging="142"/>
      </w:pPr>
      <w:r>
        <w:t>ID</w:t>
      </w:r>
      <w:r>
        <w:tab/>
      </w:r>
      <w:r>
        <w:t>BUG-03</w:t>
      </w:r>
    </w:p>
    <w:p w14:paraId="7C06B064">
      <w:pPr>
        <w:spacing w:after="0"/>
        <w:ind w:hanging="142"/>
      </w:pPr>
      <w:r>
        <w:t>Заголовок</w:t>
      </w:r>
      <w:r>
        <w:tab/>
      </w:r>
      <w:r>
        <w:t>Письмо с подтверждением аккаунта не приходит на почту после успешной регистрации</w:t>
      </w:r>
    </w:p>
    <w:p w14:paraId="27A9F3E0">
      <w:pPr>
        <w:spacing w:after="0"/>
        <w:ind w:hanging="142"/>
      </w:pPr>
      <w:r>
        <w:t>Severity</w:t>
      </w:r>
      <w:r>
        <w:tab/>
      </w:r>
      <w:r>
        <w:t>Critical (критичный) — пользователь не может подтвердить аккаунт и войти в систему, из-за чего регистрация становится бесполезной.</w:t>
      </w:r>
    </w:p>
    <w:p w14:paraId="3DFDA27B">
      <w:pPr>
        <w:spacing w:after="0"/>
        <w:ind w:hanging="142"/>
      </w:pPr>
      <w:r>
        <w:t>Шаги воспроизведения</w:t>
      </w:r>
      <w:r>
        <w:tab/>
      </w:r>
      <w:r>
        <w:t>1. Открыть страницу регистрации.</w:t>
      </w:r>
    </w:p>
    <w:p w14:paraId="464F14D0">
      <w:pPr>
        <w:spacing w:after="0"/>
        <w:ind w:hanging="142"/>
      </w:pPr>
      <w:r>
        <w:t>2. Ввести корректный и реально существующий email-адрес.</w:t>
      </w:r>
    </w:p>
    <w:p w14:paraId="62DE3804">
      <w:pPr>
        <w:spacing w:after="0"/>
        <w:ind w:hanging="142"/>
      </w:pPr>
      <w:r>
        <w:t>3. Заполнить остальные поля и успешно зарегистрироваться (получить сообщение об успехе).</w:t>
      </w:r>
    </w:p>
    <w:p w14:paraId="0217E419">
      <w:pPr>
        <w:spacing w:after="0"/>
        <w:ind w:hanging="142"/>
      </w:pPr>
      <w:r>
        <w:t>4. Проверить почтовый ящик (включая папку «Спам») в течение 5–10 минут.</w:t>
      </w:r>
    </w:p>
    <w:p w14:paraId="6996431C">
      <w:pPr>
        <w:spacing w:after="0"/>
        <w:ind w:hanging="142"/>
      </w:pPr>
      <w:r>
        <w:t>Фактический результат</w:t>
      </w:r>
      <w:r>
        <w:tab/>
      </w:r>
      <w:r>
        <w:t>Письмо с ссылкой для подтверждения не приходит (ни во входящих, ни в спаме).</w:t>
      </w:r>
    </w:p>
    <w:p w14:paraId="44997393">
      <w:pPr>
        <w:spacing w:after="0"/>
        <w:ind w:hanging="142"/>
      </w:pPr>
      <w:r>
        <w:t>Ожидаемый результат.</w:t>
      </w:r>
      <w:r>
        <w:tab/>
      </w:r>
      <w:r>
        <w:t>На указанную почту должно приходить письмо с инструкцией и ссылкой для активации аккаунта.</w:t>
      </w:r>
    </w:p>
    <w:p w14:paraId="4DF3962F">
      <w:pPr>
        <w:spacing w:after="0"/>
        <w:ind w:hanging="142"/>
      </w:pPr>
      <w:r>
        <w:t>Кому назначен</w:t>
      </w:r>
      <w:r>
        <w:tab/>
      </w:r>
      <w:r>
        <w:t>Developer (разработчик бэкенда / сервиса отправки уведомлений)</w:t>
      </w:r>
    </w:p>
    <w:p w14:paraId="14D5635E">
      <w:pPr>
        <w:spacing w:after="0"/>
        <w:ind w:hanging="142"/>
        <w:rPr>
          <w:lang w:val="en-US"/>
        </w:rPr>
      </w:pPr>
      <w:r>
        <w:t>ЖЦ</w:t>
      </w:r>
      <w:r>
        <w:rPr>
          <w:lang w:val="en-US"/>
        </w:rPr>
        <w:t xml:space="preserve"> </w:t>
      </w:r>
      <w:r>
        <w:t>дефекта</w:t>
      </w:r>
      <w:r>
        <w:rPr>
          <w:lang w:val="en-US"/>
        </w:rPr>
        <w:tab/>
      </w:r>
      <w:r>
        <w:rPr>
          <w:lang w:val="en-US"/>
        </w:rPr>
        <w:t>New → Assigned → In Progress → Fixed → Verified → Closed</w:t>
      </w:r>
    </w:p>
    <w:p w14:paraId="5951BBE7">
      <w:pPr>
        <w:spacing w:after="0"/>
        <w:ind w:hanging="142"/>
      </w:pPr>
      <w:r>
        <w:t>Обоснование: критический сценарий сломан, после исправления необходимо не только проверить доставку письма, но и протестировать переход по ссылке, поэтому проверка обязательна.</w:t>
      </w:r>
    </w:p>
    <w:p w14:paraId="21D60627">
      <w:pPr>
        <w:spacing w:after="0"/>
        <w:ind w:hanging="142"/>
      </w:pPr>
    </w:p>
    <w:p w14:paraId="2FA273F2">
      <w:pPr>
        <w:spacing w:after="0"/>
        <w:ind w:hanging="142"/>
      </w:pPr>
      <w:r>
        <w:t>Дефект №4 (BUG-04)</w:t>
      </w:r>
    </w:p>
    <w:p w14:paraId="0646DB64">
      <w:pPr>
        <w:spacing w:after="0"/>
        <w:ind w:hanging="142"/>
      </w:pPr>
      <w:r>
        <w:t>Поле</w:t>
      </w:r>
      <w:r>
        <w:tab/>
      </w:r>
      <w:r>
        <w:t>Заполнение</w:t>
      </w:r>
    </w:p>
    <w:p w14:paraId="675B41F3">
      <w:pPr>
        <w:spacing w:after="0"/>
        <w:ind w:hanging="142"/>
      </w:pPr>
      <w:r>
        <w:t>ID</w:t>
      </w:r>
      <w:r>
        <w:tab/>
      </w:r>
      <w:r>
        <w:t>BUG-04</w:t>
      </w:r>
    </w:p>
    <w:p w14:paraId="32FDF114">
      <w:pPr>
        <w:spacing w:after="0"/>
        <w:ind w:hanging="142"/>
      </w:pPr>
      <w:r>
        <w:t>Заголовок</w:t>
      </w:r>
      <w:r>
        <w:tab/>
      </w:r>
      <w:r>
        <w:t>Текст ошибки валидации пароля слишком мелкий и плохо читается на фоне</w:t>
      </w:r>
    </w:p>
    <w:p w14:paraId="53165206">
      <w:pPr>
        <w:spacing w:after="0"/>
        <w:ind w:hanging="142"/>
      </w:pPr>
      <w:r>
        <w:t>Severity</w:t>
      </w:r>
      <w:r>
        <w:tab/>
      </w:r>
      <w:r>
        <w:t>Minor (незначительный) — логика валидации работает правильно, проблема только в визуальном оформлении, которая не мешает пользователю завершить действие (текст при желании можно разглядеть).</w:t>
      </w:r>
    </w:p>
    <w:p w14:paraId="1A558E24">
      <w:pPr>
        <w:spacing w:after="0"/>
        <w:ind w:hanging="142"/>
      </w:pPr>
      <w:r>
        <w:t>Шаги воспроизведения</w:t>
      </w:r>
      <w:r>
        <w:tab/>
      </w:r>
      <w:r>
        <w:t>1. Открыть страницу регистрации.</w:t>
      </w:r>
    </w:p>
    <w:p w14:paraId="5F3ACC60">
      <w:pPr>
        <w:spacing w:after="0"/>
        <w:ind w:hanging="142"/>
      </w:pPr>
      <w:r>
        <w:t>2. В поле «Пароль» ввести «abc» (3 символа, без цифр).</w:t>
      </w:r>
    </w:p>
    <w:p w14:paraId="6DBF5BC9">
      <w:pPr>
        <w:spacing w:after="0"/>
        <w:ind w:hanging="142"/>
      </w:pPr>
      <w:r>
        <w:t>3. Нажать кнопку отправки формы (или переключить фокус).</w:t>
      </w:r>
    </w:p>
    <w:p w14:paraId="613110D9">
      <w:pPr>
        <w:spacing w:after="0"/>
        <w:ind w:hanging="142"/>
      </w:pPr>
      <w:r>
        <w:t>Фактический результат появляется сообщение: «Пароль должен быть не менее 6 символов и содержать цифру», но оно отображается очень мелким шрифтом и сливается по цвету с фоном.</w:t>
      </w:r>
    </w:p>
    <w:p w14:paraId="32604527">
      <w:pPr>
        <w:spacing w:after="0"/>
        <w:ind w:hanging="142"/>
      </w:pPr>
      <w:r>
        <w:t>Ожидаемый результат</w:t>
      </w:r>
      <w:r>
        <w:tab/>
      </w:r>
      <w:r>
        <w:t>Сообщение об ошибке должно быть чётко видимым, контрастным и удобочитаемым (стандартный размер шрифта, заметный цвет).</w:t>
      </w:r>
    </w:p>
    <w:p w14:paraId="3249A75C">
      <w:pPr>
        <w:spacing w:after="0"/>
        <w:ind w:hanging="142"/>
      </w:pPr>
      <w:r>
        <w:t>Кому назначен</w:t>
      </w:r>
      <w:r>
        <w:tab/>
      </w:r>
      <w:r>
        <w:t>Developer (разработчик фронтенда / верстальщик)</w:t>
      </w:r>
    </w:p>
    <w:p w14:paraId="4EA6451E">
      <w:pPr>
        <w:spacing w:after="0"/>
        <w:ind w:hanging="142"/>
        <w:rPr>
          <w:lang w:val="en-US"/>
        </w:rPr>
      </w:pPr>
      <w:r>
        <w:t>ЖЦ</w:t>
      </w:r>
      <w:r>
        <w:rPr>
          <w:lang w:val="en-US"/>
        </w:rPr>
        <w:t xml:space="preserve"> </w:t>
      </w:r>
      <w:r>
        <w:t>дефекта</w:t>
      </w:r>
      <w:r>
        <w:rPr>
          <w:lang w:val="en-US"/>
        </w:rPr>
        <w:tab/>
      </w:r>
      <w:r>
        <w:rPr>
          <w:lang w:val="en-US"/>
        </w:rPr>
        <w:t>New → Assigned → In Progress → Fixed → Verified → Closed</w:t>
      </w:r>
    </w:p>
    <w:p w14:paraId="5BB681CA">
      <w:pPr>
        <w:spacing w:after="0"/>
        <w:ind w:hanging="142"/>
      </w:pPr>
      <w:r>
        <w:t>Обоснование: хотя это и косметический баг, он влияет на пользовательский опыт, поэтому после изменения стилей стоит визуально проверить отображение на разных разрешениях экрана.</w:t>
      </w:r>
    </w:p>
    <w:p w14:paraId="6F06B812">
      <w:pPr>
        <w:spacing w:after="0"/>
        <w:ind w:hanging="142"/>
      </w:pPr>
    </w:p>
    <w:p w14:paraId="039DFFD3">
      <w:pPr>
        <w:spacing w:after="0"/>
        <w:ind w:hanging="142"/>
      </w:pPr>
      <w:r>
        <w:t>Дефект №5 (BUG-05)</w:t>
      </w:r>
    </w:p>
    <w:p w14:paraId="5F6BE22B">
      <w:pPr>
        <w:spacing w:after="0"/>
        <w:ind w:hanging="142"/>
      </w:pPr>
      <w:r>
        <w:t>Поле</w:t>
      </w:r>
      <w:r>
        <w:tab/>
      </w:r>
      <w:r>
        <w:t>Заполнение</w:t>
      </w:r>
    </w:p>
    <w:p w14:paraId="48D08561">
      <w:pPr>
        <w:spacing w:after="0"/>
        <w:ind w:hanging="142"/>
      </w:pPr>
      <w:r>
        <w:t>ID</w:t>
      </w:r>
      <w:r>
        <w:tab/>
      </w:r>
      <w:r>
        <w:t>BUG-05</w:t>
      </w:r>
    </w:p>
    <w:p w14:paraId="0299BA73">
      <w:pPr>
        <w:spacing w:after="0"/>
        <w:ind w:hanging="142"/>
      </w:pPr>
      <w:r>
        <w:t>Заголовок</w:t>
      </w:r>
      <w:r>
        <w:tab/>
      </w:r>
      <w:r>
        <w:t>Опечатка в подписи поля «Email»: «Электронная почьта» вместо «Электронная почта»</w:t>
      </w:r>
    </w:p>
    <w:p w14:paraId="5E9289F1">
      <w:pPr>
        <w:spacing w:after="0"/>
        <w:ind w:hanging="142"/>
      </w:pPr>
      <w:r>
        <w:t>Severity</w:t>
      </w:r>
      <w:r>
        <w:tab/>
      </w:r>
      <w:r>
        <w:t>Trivial (тривиальный) — опечатка не влияет на функциональность, не мешает взаимодействию с формой и не вводит пользователя в заблуждение (смысл подписи очевиден).</w:t>
      </w:r>
    </w:p>
    <w:p w14:paraId="36C2DD49">
      <w:pPr>
        <w:spacing w:after="0"/>
        <w:ind w:hanging="142"/>
      </w:pPr>
      <w:r>
        <w:t>Шаги воспроизведения</w:t>
      </w:r>
      <w:r>
        <w:tab/>
      </w:r>
      <w:r>
        <w:t>1. Открыть страницу регистрации.</w:t>
      </w:r>
    </w:p>
    <w:p w14:paraId="6CB0183A">
      <w:pPr>
        <w:spacing w:after="0"/>
        <w:ind w:hanging="142"/>
      </w:pPr>
      <w:r>
        <w:t>2. Посмотреть на текстовую подпись (лейбл) над полем ввода email-адреса.</w:t>
      </w:r>
    </w:p>
    <w:p w14:paraId="3A9E59B0">
      <w:pPr>
        <w:spacing w:after="0"/>
        <w:ind w:hanging="142"/>
      </w:pPr>
      <w:r>
        <w:t>Фактический результат отображается текст: «Электронная почьта».</w:t>
      </w:r>
    </w:p>
    <w:p w14:paraId="67E38F13">
      <w:pPr>
        <w:spacing w:after="0"/>
        <w:ind w:hanging="142"/>
      </w:pPr>
      <w:r>
        <w:t>Ожидаемый результат отображается текст: «Электронная почта» (без буквы «ь»).</w:t>
      </w:r>
    </w:p>
    <w:p w14:paraId="1FF4B973">
      <w:pPr>
        <w:spacing w:after="0"/>
        <w:ind w:hanging="142"/>
      </w:pPr>
      <w:r>
        <w:t>Кому назначен</w:t>
      </w:r>
      <w:r>
        <w:tab/>
      </w:r>
      <w:r>
        <w:t>Developer (разработчик фронтенда / верстальщик)</w:t>
      </w:r>
    </w:p>
    <w:p w14:paraId="0A7B39B0">
      <w:pPr>
        <w:spacing w:after="0"/>
        <w:ind w:hanging="142"/>
        <w:rPr>
          <w:lang w:val="en-US"/>
        </w:rPr>
      </w:pPr>
      <w:r>
        <w:t>ЖЦ</w:t>
      </w:r>
      <w:r>
        <w:rPr>
          <w:lang w:val="en-US"/>
        </w:rPr>
        <w:t xml:space="preserve"> </w:t>
      </w:r>
      <w:r>
        <w:t>дефекта</w:t>
      </w:r>
      <w:r>
        <w:rPr>
          <w:lang w:val="en-US"/>
        </w:rPr>
        <w:tab/>
      </w:r>
      <w:r>
        <w:rPr>
          <w:lang w:val="en-US"/>
        </w:rPr>
        <w:t>New → Assigned → Fixed → Closed</w:t>
      </w:r>
    </w:p>
    <w:p w14:paraId="03522012">
      <w:pPr>
        <w:spacing w:after="0"/>
        <w:ind w:hanging="142"/>
      </w:pPr>
      <w:r>
        <w:t>Обоснование: дефект тривиальный и не требует проведения регрессионного тестирования; после внесения правки достаточно беглой визуальной проверки, а не полноценной перепроверки всех сценариев.</w:t>
      </w:r>
    </w:p>
    <w:p w14:paraId="11A8DB8D">
      <w:pPr>
        <w:spacing w:after="0"/>
        <w:ind w:firstLine="709"/>
      </w:pPr>
      <w:r>
        <w:t>Часть 3</w:t>
      </w:r>
    </w:p>
    <w:p w14:paraId="7A066512">
      <w:pPr>
        <w:spacing w:after="0"/>
        <w:ind w:firstLine="709"/>
      </w:pPr>
    </w:p>
    <w:p w14:paraId="21F63CDE">
      <w:pPr>
        <w:spacing w:after="0"/>
        <w:ind w:firstLine="709"/>
      </w:pPr>
      <w:r>
        <w:t>1. Цель тестирования</w:t>
      </w:r>
    </w:p>
    <w:p w14:paraId="7E89DF78">
      <w:pPr>
        <w:spacing w:after="0"/>
        <w:ind w:left="708" w:firstLine="1"/>
      </w:pPr>
      <w:r>
        <w:t>Убедиться, что модуль регистрации полностью соответствует 6 требованиям, корректно обрабатывает валидные и невалидные данные, и письмо подтверждения доставляется. Гарантировать, что пользователь может успешно создать учётную запись без сбоев.</w:t>
      </w:r>
    </w:p>
    <w:p w14:paraId="0A4F0219">
      <w:pPr>
        <w:spacing w:after="0"/>
        <w:ind w:firstLine="709"/>
      </w:pPr>
    </w:p>
    <w:p w14:paraId="1410242B">
      <w:pPr>
        <w:spacing w:after="0"/>
        <w:ind w:firstLine="709"/>
      </w:pPr>
      <w:r>
        <w:t>2. Объект тестирования</w:t>
      </w:r>
    </w:p>
    <w:p w14:paraId="4A484A1B">
      <w:pPr>
        <w:spacing w:after="0"/>
        <w:ind w:left="708" w:firstLine="1"/>
      </w:pPr>
      <w:r>
        <w:t>Страница регистрации, поля (Имя, Email, Пароль, Подтверждение), кнопка отправки, валидация (форматы, длина, обязательность), сообщения об ошибках, создание записи в БД, отправка письма на почту.</w:t>
      </w:r>
    </w:p>
    <w:p w14:paraId="524FC865">
      <w:pPr>
        <w:spacing w:after="0"/>
        <w:ind w:firstLine="709"/>
      </w:pPr>
    </w:p>
    <w:p w14:paraId="59C7BBAF">
      <w:pPr>
        <w:spacing w:after="0"/>
        <w:ind w:firstLine="709"/>
      </w:pPr>
      <w:r>
        <w:t>3. Риски</w:t>
      </w:r>
    </w:p>
    <w:p w14:paraId="5E77FF1D">
      <w:pPr>
        <w:spacing w:after="0"/>
        <w:ind w:firstLine="709"/>
      </w:pPr>
      <w:r>
        <w:t>Среда: недоступен почтовый сервис → не проверим отправку письма.</w:t>
      </w:r>
    </w:p>
    <w:p w14:paraId="3C82F3DF">
      <w:pPr>
        <w:spacing w:after="0"/>
        <w:ind w:firstLine="709"/>
      </w:pPr>
    </w:p>
    <w:p w14:paraId="06D280EA">
      <w:pPr>
        <w:spacing w:after="0"/>
        <w:ind w:left="708" w:firstLine="1"/>
      </w:pPr>
      <w:r>
        <w:t>Расхождение валидации: фронтенд и бэкенд проверяют по-разному → возможны ложные успехи или ошибки.</w:t>
      </w:r>
    </w:p>
    <w:p w14:paraId="54A84EBF">
      <w:pPr>
        <w:spacing w:after="0"/>
        <w:ind w:firstLine="709"/>
      </w:pPr>
    </w:p>
    <w:p w14:paraId="57E1E900">
      <w:pPr>
        <w:spacing w:after="0"/>
        <w:ind w:left="708" w:firstLine="1"/>
      </w:pPr>
      <w:r>
        <w:t>Нечёткие требования к тексту ошибок: можем пропустить несоответствие ожиданиям заказчика.</w:t>
      </w:r>
    </w:p>
    <w:p w14:paraId="25B16F6D">
      <w:pPr>
        <w:spacing w:after="0"/>
        <w:ind w:firstLine="709"/>
      </w:pPr>
    </w:p>
    <w:p w14:paraId="667A8F3A">
      <w:pPr>
        <w:spacing w:after="0"/>
        <w:ind w:firstLine="709"/>
      </w:pPr>
    </w:p>
    <w:p w14:paraId="487FB77A">
      <w:pPr>
        <w:spacing w:after="0"/>
        <w:ind w:firstLine="709"/>
      </w:pPr>
    </w:p>
    <w:p w14:paraId="56A73ED9">
      <w:pPr>
        <w:spacing w:after="0"/>
        <w:ind w:firstLine="709"/>
      </w:pPr>
    </w:p>
    <w:p w14:paraId="5A5BD6ED">
      <w:pPr>
        <w:spacing w:after="0"/>
        <w:ind w:firstLine="709"/>
        <w:jc w:val="both"/>
      </w:pPr>
    </w:p>
    <w:p w14:paraId="12E5F526">
      <w:pPr>
        <w:spacing w:after="0"/>
        <w:ind w:firstLine="709"/>
        <w:jc w:val="both"/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517"/>
    <w:rsid w:val="001E1D74"/>
    <w:rsid w:val="0022110E"/>
    <w:rsid w:val="005B1EF8"/>
    <w:rsid w:val="006C0B77"/>
    <w:rsid w:val="00721517"/>
    <w:rsid w:val="00725BE6"/>
    <w:rsid w:val="008242FF"/>
    <w:rsid w:val="00870751"/>
    <w:rsid w:val="00922C48"/>
    <w:rsid w:val="00B915B7"/>
    <w:rsid w:val="00EA59DF"/>
    <w:rsid w:val="00EE4070"/>
    <w:rsid w:val="00F12C76"/>
    <w:rsid w:val="5FFF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6" w:themeColor="accent1" w:themeShade="BF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  <w:sz w:val="28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2E75B6" w:themeColor="accent1" w:themeShade="BF"/>
      <w:sz w:val="28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rFonts w:ascii="Times New Roman" w:hAnsi="Times New Roman"/>
      <w:i/>
      <w:iCs/>
      <w:color w:val="2E75B6" w:themeColor="accent1" w:themeShade="BF"/>
      <w:sz w:val="28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965</Words>
  <Characters>5503</Characters>
  <Lines>45</Lines>
  <Paragraphs>12</Paragraphs>
  <TotalTime>15</TotalTime>
  <ScaleCrop>false</ScaleCrop>
  <LinksUpToDate>false</LinksUpToDate>
  <CharactersWithSpaces>6456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2026-09-07T06:38:00Z</dcterms:created>
  <dc:creator>Ivan Ermolaev</dc:creator>
  <cp:lastModifiedBy>danet</cp:lastModifiedBy>
  <dcterms:modified xsi:type="dcterms:W3CDTF">2026-09-14T08:54:07Z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BD3E7C0D57844CDB9467FE352C9A6BE2_12</vt:lpwstr>
  </property>
</Properties>
</file>