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DBMS Experiential Learning – Level 3 Project Synopsis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: Sonia Sharma - PES1UG24AM904</w:t>
      </w:r>
    </w:p>
    <w:p w:rsidR="00000000" w:rsidDel="00000000" w:rsidP="00000000" w:rsidRDefault="00000000" w:rsidRPr="00000000" w14:paraId="00000004">
      <w:pPr>
        <w:spacing w:after="1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 P Saanvi </w:t>
        <w:tab/>
        <w:t xml:space="preserve">  - PES1UG24AM905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1. Project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Academic Research Paper Repository with Semantic Search</w:t>
      </w:r>
    </w:p>
    <w:p w:rsidR="00000000" w:rsidDel="00000000" w:rsidP="00000000" w:rsidRDefault="00000000" w:rsidRPr="00000000" w14:paraId="00000008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2.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90" w:lineRule="auto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A web platform to store, search, and discover academic research papers using both keyword search and meaning-based (semantic) search, so relevant papers can be found even when exact keywords don't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3.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lineRule="auto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Keyword-based search fails when users phrase queries differently from a paper's actual wording, even if the topic is the same. Most repositories also treat papers as isolated records without capturing author, citation, and conference relationships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4.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 a relational database for papers, authors, citations, conferences, users, and bookmarks.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 keyword/full-text search and semantic (vector-based) search over abstracts.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citation info and paper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Justify combined use of SQL and vector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5.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lineRule="auto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PostgreSQL stores structured data (papers, authors, citations, conferences, bookmarks) with defined relationships and constraints. A vector database stores embeddings of paper abstracts. A user's natural-language query is converted to an embedding and matched via similarity search to retrieve conceptually related papers, alongside keyword/full-text search. A Next.js app with an API layer connects both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6. 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Role-based login (Researcher,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Add/manage papers, authors, conferences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Keyword + full-text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Semantic search using vector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Citation tracking and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Bookmarks and a statistics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7.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90" w:lineRule="auto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Frontend: Next.js  |  Backend: Next.js API routes  |  SQL Database: PostgreSQL  |  Vector Database: PostgreSQL (pgvector) / Pinecone / Qdrant  |  Version Control: Git &amp;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8. Database Design / DBMS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90" w:lineRule="auto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Entities: Users, Papers, Authors, Paper_Authors, Conferences, Citations, Bookmarks — linked via primary/foreign keys with constraints. Abstract embeddings stored in the vector DB with paper ID as metadata. Advanced concepts used: transactions, views, triggers (auto-update citation counts), indexing, full-text search, and vector similarity search. SQL handles structured, relationship-heavy data; the vector DB handles unstructured text meaning — justifying the dual-database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9. 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90" w:lineRule="auto"/>
        <w:jc w:val="both"/>
        <w:rPr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A working web application enabling users to search and discover research papers via keyword and natural-language queries, demonstrating justified SQL + vector database integration and advanced DBMS features, going beyond basic CRUD.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