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C103B">
      <w:pPr>
        <w:spacing w:before="1200" w:after="80"/>
        <w:jc w:val="center"/>
      </w:pPr>
      <w:r>
        <w:rPr>
          <w:rFonts w:hint="default" w:cs="Arial"/>
          <w:b/>
          <w:bCs/>
          <w:color w:val="1F3864"/>
          <w:sz w:val="52"/>
          <w:szCs w:val="52"/>
          <w:lang w:val="en-US"/>
        </w:rPr>
        <w:t xml:space="preserve">MEMORA </w:t>
      </w:r>
      <w:r>
        <w:rPr>
          <w:rFonts w:hint="default" w:cs="Arial"/>
          <w:b/>
          <w:bCs/>
          <w:color w:val="1F3864"/>
          <w:sz w:val="52"/>
          <w:szCs w:val="52"/>
          <w:lang w:val="en-US"/>
        </w:rPr>
        <w:br w:type="textWrapping"/>
      </w:r>
      <w:r>
        <w:rPr>
          <w:rFonts w:ascii="Arial" w:hAnsi="Arial" w:eastAsia="Arial" w:cs="Arial"/>
          <w:b/>
          <w:bCs/>
          <w:color w:val="1F3864"/>
          <w:sz w:val="52"/>
          <w:szCs w:val="52"/>
        </w:rPr>
        <w:t>PROJECT EXECUTION PLAN</w:t>
      </w:r>
    </w:p>
    <w:p w14:paraId="48DE49D9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444444"/>
          <w:sz w:val="30"/>
          <w:szCs w:val="30"/>
        </w:rPr>
        <w:t>Context-Aware Cognitive AI Architecture</w:t>
      </w:r>
    </w:p>
    <w:p w14:paraId="0EEFEEF2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4-Person Team  |  12-Week Build-to-Paper Sprint</w:t>
      </w:r>
    </w:p>
    <w:p w14:paraId="3DB8E26D">
      <w:pPr>
        <w:spacing w:before="20" w:after="80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From Architecture Diagram → Publishable IEEE Paper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AC85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0EF67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T1  Identity &amp; Biometrics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A6B72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E4206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T2  Memory System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5B2C8D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1472F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T3  Trust Engine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0550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A5555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T4  LLM Pipeline &amp; Eval</w:t>
            </w:r>
          </w:p>
        </w:tc>
      </w:tr>
    </w:tbl>
    <w:p w14:paraId="5CD63CF3">
      <w:r>
        <w:br w:type="page"/>
      </w:r>
      <w:bookmarkStart w:id="0" w:name="_GoBack"/>
      <w:bookmarkEnd w:id="0"/>
    </w:p>
    <w:p w14:paraId="11D31CDC">
      <w:pPr>
        <w:pStyle w:val="2"/>
        <w:shd w:val="clear" w:fill="1F3864"/>
        <w:spacing w:before="320" w:after="160"/>
      </w:pPr>
      <w:r>
        <w:rPr>
          <w:rFonts w:ascii="Arial" w:hAnsi="Arial" w:eastAsia="Arial" w:cs="Arial"/>
          <w:b/>
          <w:bCs/>
          <w:color w:val="FFFFFF"/>
          <w:sz w:val="34"/>
          <w:szCs w:val="34"/>
        </w:rPr>
        <w:t>OVERVIEW: HOW YOUR ARCHITECTURE MAPS TO THE PAPER</w:t>
      </w:r>
    </w:p>
    <w:p w14:paraId="728BBBEC">
      <w:pPr>
        <w:spacing w:before="60" w:after="60"/>
      </w:pPr>
      <w:r>
        <w:rPr>
          <w:rFonts w:ascii="Arial" w:hAnsi="Arial" w:eastAsia="Arial" w:cs="Arial"/>
          <w:sz w:val="21"/>
          <w:szCs w:val="21"/>
        </w:rPr>
        <w:t>Your flowchart already IS the system. The execution plan below treats each major branch of the diagram as a buildable module and maps it to a research contribution, a code deliverable, and an experiment. The paper writes itself once the modules run.</w:t>
      </w:r>
    </w:p>
    <w:p w14:paraId="0E94D9D0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FB3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10" w:space="0"/>
              <w:bottom w:val="single" w:color="2E75B6" w:sz="2" w:space="0"/>
              <w:right w:val="nil"/>
            </w:tcBorders>
            <w:shd w:val="clear" w:color="auto" w:fill="EBF2FB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F954F08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LEFT BRANCH of diagram   →  Memory System (T2): query embedding, graph lookup, FAISS search,</w:t>
            </w:r>
          </w:p>
          <w:p w14:paraId="6D2BE232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             cross-encoder re-ranking, recency/emotion scoring, memory write-back</w:t>
            </w:r>
          </w:p>
          <w:p w14:paraId="760FEAB2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RIGHT BRANCH of diagram  →  Identity &amp; Biometrics (T1): camera capture, face recognition,</w:t>
            </w:r>
          </w:p>
          <w:p w14:paraId="3E2F14FA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             speaker verification, pose weight calculation, identity table</w:t>
            </w:r>
          </w:p>
          <w:p w14:paraId="3B30A82C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CENTRE-BOTTOM of diagram →  Trust Engine (T3): trust score calculation, 3-tier access gate,</w:t>
            </w:r>
          </w:p>
          <w:p w14:paraId="1C5ACFDC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             temporal smoothing, identity confidence threshold</w:t>
            </w:r>
          </w:p>
          <w:p w14:paraId="0A3C7213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FINAL OUTPUT path        →  LLM Pipeline &amp; Eval (T4): context assembly, response generation,</w:t>
            </w:r>
          </w:p>
          <w:p w14:paraId="4A9B5477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             tone modulation, fallback/refusal, TTS output</w:t>
            </w:r>
          </w:p>
        </w:tc>
      </w:tr>
    </w:tbl>
    <w:p w14:paraId="0C811721">
      <w:pPr>
        <w:spacing w:before="200"/>
      </w:pPr>
    </w:p>
    <w:p w14:paraId="49560D11">
      <w:pPr>
        <w:pStyle w:val="3"/>
        <w:pBdr>
          <w:bottom w:val="single" w:color="DDDDDD" w:sz="2" w:space="0"/>
        </w:pBd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The 3 Core Claims Your Paper Must Prove</w:t>
      </w:r>
    </w:p>
    <w:p w14:paraId="2336CF2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Claim A: Trust-conditioned retrieval (TCMRS scoring function) improves memory relevance precision over vanilla RAG and Generative Agents baseline.</w:t>
      </w:r>
    </w:p>
    <w:p w14:paraId="737B36E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Claim B: Identity-resolution pre-authentication reduces unauthorised memory exposure vs. systems that assume authenticated users.</w:t>
      </w:r>
    </w:p>
    <w:p w14:paraId="342880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Claim C: Emotion-weighted memory retrieval improves emotionally coherent response rate on EmpatheticDialogues benchmark.</w:t>
      </w:r>
    </w:p>
    <w:p w14:paraId="40A3B4D3">
      <w:r>
        <w:br w:type="page"/>
      </w:r>
    </w:p>
    <w:p w14:paraId="2D180468">
      <w:pPr>
        <w:pStyle w:val="2"/>
        <w:shd w:val="clear" w:fill="1F3864"/>
        <w:spacing w:before="320" w:after="160"/>
      </w:pPr>
      <w:r>
        <w:rPr>
          <w:rFonts w:ascii="Arial" w:hAnsi="Arial" w:eastAsia="Arial" w:cs="Arial"/>
          <w:b/>
          <w:bCs/>
          <w:color w:val="FFFFFF"/>
          <w:sz w:val="34"/>
          <w:szCs w:val="34"/>
        </w:rPr>
        <w:t>TEAM ROLES &amp; OWNERSHIP</w:t>
      </w:r>
    </w:p>
    <w:p w14:paraId="7955A5C6">
      <w:pPr>
        <w:spacing w:before="60" w:after="60"/>
      </w:pPr>
      <w:r>
        <w:rPr>
          <w:rFonts w:ascii="Arial" w:hAnsi="Arial" w:eastAsia="Arial" w:cs="Arial"/>
          <w:sz w:val="21"/>
          <w:szCs w:val="21"/>
        </w:rPr>
        <w:t>Each member owns one module end-to-end: design, code, experiment, and paper section. This avoids integration bottlenecks and gives every person a clear authorship contribution.</w:t>
      </w:r>
    </w:p>
    <w:p w14:paraId="3C48A522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486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6" w:space="0"/>
              <w:left w:val="single" w:color="1F3864" w:sz="10" w:space="0"/>
              <w:bottom w:val="nil"/>
              <w:right w:val="nil"/>
            </w:tcBorders>
            <w:shd w:val="clear" w:color="auto" w:fill="FAFAFA"/>
            <w:tcMar>
              <w:top w:w="140" w:type="dxa"/>
              <w:left w:w="240" w:type="dxa"/>
              <w:bottom w:w="20" w:type="dxa"/>
              <w:right w:w="200" w:type="dxa"/>
            </w:tcMar>
          </w:tcPr>
          <w:p w14:paraId="24C6F27E"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>Teammate 1  (T1)  —  Identity &amp; Biometrics Lead</w:t>
            </w:r>
          </w:p>
        </w:tc>
      </w:tr>
      <w:tr w14:paraId="592B8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1F3864" w:sz="10" w:space="0"/>
              <w:bottom w:val="single" w:color="1F3864" w:sz="6" w:space="0"/>
              <w:right w:val="nil"/>
            </w:tcBorders>
            <w:shd w:val="clear" w:color="auto" w:fill="FAFAFA"/>
            <w:tcMar>
              <w:top w:w="20" w:type="dxa"/>
              <w:left w:w="240" w:type="dxa"/>
              <w:bottom w:w="140" w:type="dxa"/>
              <w:right w:w="200" w:type="dxa"/>
            </w:tcMar>
          </w:tcPr>
          <w:p w14:paraId="33053C9E">
            <w:r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  <w:t>Owns: Camera pipeline → Face recognition → Speaker verification → Identity table</w:t>
            </w:r>
          </w:p>
          <w:p w14:paraId="15E9FCDB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ArcFace (InsightFace) face embedding pipeline from webcam frames</w:t>
            </w:r>
          </w:p>
          <w:p w14:paraId="3737215A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ECAPA-TDNN speaker embedding from Whisper audio chunks</w:t>
            </w:r>
          </w:p>
          <w:p w14:paraId="697E7694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Build Identity Confidence IC(u,I) = weighted cosine fusion of face + voice</w:t>
            </w:r>
          </w:p>
          <w:p w14:paraId="65C3D5E8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Maintain SQLite Identity Table: face_vector, voice_vector, last_seen, trust_seed</w:t>
            </w:r>
          </w:p>
          <w:p w14:paraId="7DE3F204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Write paper Section: Multimodal Identity Resolution (Section 3.1 of paper)</w:t>
            </w:r>
          </w:p>
        </w:tc>
      </w:tr>
    </w:tbl>
    <w:p w14:paraId="6C3C28BD">
      <w:pPr>
        <w:spacing w:before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872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6B72" w:sz="6" w:space="0"/>
              <w:left w:val="single" w:color="1A6B72" w:sz="10" w:space="0"/>
              <w:bottom w:val="nil"/>
              <w:right w:val="nil"/>
            </w:tcBorders>
            <w:shd w:val="clear" w:color="auto" w:fill="FAFAFA"/>
            <w:tcMar>
              <w:top w:w="140" w:type="dxa"/>
              <w:left w:w="240" w:type="dxa"/>
              <w:bottom w:w="20" w:type="dxa"/>
              <w:right w:w="200" w:type="dxa"/>
            </w:tcMar>
          </w:tcPr>
          <w:p w14:paraId="598467A2">
            <w:r>
              <w:rPr>
                <w:rFonts w:ascii="Arial" w:hAnsi="Arial" w:eastAsia="Arial" w:cs="Arial"/>
                <w:b/>
                <w:bCs/>
                <w:color w:val="1A6B72"/>
                <w:sz w:val="24"/>
                <w:szCs w:val="24"/>
              </w:rPr>
              <w:t>Teammate 2  (T2)  —  Memory System Lead</w:t>
            </w:r>
          </w:p>
        </w:tc>
      </w:tr>
      <w:tr w14:paraId="4598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1A6B72" w:sz="10" w:space="0"/>
              <w:bottom w:val="single" w:color="1A6B72" w:sz="6" w:space="0"/>
              <w:right w:val="nil"/>
            </w:tcBorders>
            <w:shd w:val="clear" w:color="auto" w:fill="FAFAFA"/>
            <w:tcMar>
              <w:top w:w="20" w:type="dxa"/>
              <w:left w:w="240" w:type="dxa"/>
              <w:bottom w:w="140" w:type="dxa"/>
              <w:right w:w="200" w:type="dxa"/>
            </w:tcMar>
          </w:tcPr>
          <w:p w14:paraId="2C2EF882">
            <w:r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  <w:t>Owns: Memory stores → FAISS retrieval → Cross-encoder re-ranking → Scoring function</w:t>
            </w:r>
          </w:p>
          <w:p w14:paraId="59153B32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Build 4 memory tables: Episodic, Semantic, Emotional, Identity (SQLite + FAISS index)</w:t>
            </w:r>
          </w:p>
          <w:p w14:paraId="122EACBB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multi-factor retrieval score S(m,q,u) with alpha/beta/gamma/delta weights</w:t>
            </w:r>
          </w:p>
          <w:p w14:paraId="5FEA8A48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recency decay R(t) = exp(-lambda * delta_t) with 3 lambda ablations</w:t>
            </w:r>
          </w:p>
          <w:p w14:paraId="370F4CE3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emotional saliency tag at memory write-time (valence + arousal threshold)</w:t>
            </w:r>
          </w:p>
          <w:p w14:paraId="753DEA0A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Integrate ms-marco-MiniLM cross-encoder for post-FAISS re-ranking</w:t>
            </w:r>
          </w:p>
          <w:p w14:paraId="7A3C88A4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Write paper Section: Memory Architecture &amp; Retrieval Scoring (Section 3.2)</w:t>
            </w:r>
          </w:p>
        </w:tc>
      </w:tr>
    </w:tbl>
    <w:p w14:paraId="76900530">
      <w:pPr>
        <w:spacing w:before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0E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5B2C8D" w:sz="6" w:space="0"/>
              <w:left w:val="single" w:color="5B2C8D" w:sz="10" w:space="0"/>
              <w:bottom w:val="nil"/>
              <w:right w:val="nil"/>
            </w:tcBorders>
            <w:shd w:val="clear" w:color="auto" w:fill="FAFAFA"/>
            <w:tcMar>
              <w:top w:w="140" w:type="dxa"/>
              <w:left w:w="240" w:type="dxa"/>
              <w:bottom w:w="20" w:type="dxa"/>
              <w:right w:w="200" w:type="dxa"/>
            </w:tcMar>
          </w:tcPr>
          <w:p w14:paraId="61E440FB">
            <w:r>
              <w:rPr>
                <w:rFonts w:ascii="Arial" w:hAnsi="Arial" w:eastAsia="Arial" w:cs="Arial"/>
                <w:b/>
                <w:bCs/>
                <w:color w:val="5B2C8D"/>
                <w:sz w:val="24"/>
                <w:szCs w:val="24"/>
              </w:rPr>
              <w:t>Teammate 3  (T3)  —  Trust Engine Lead</w:t>
            </w:r>
          </w:p>
        </w:tc>
      </w:tr>
      <w:tr w14:paraId="7F7F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5B2C8D" w:sz="10" w:space="0"/>
              <w:bottom w:val="single" w:color="5B2C8D" w:sz="6" w:space="0"/>
              <w:right w:val="nil"/>
            </w:tcBorders>
            <w:shd w:val="clear" w:color="auto" w:fill="FAFAFA"/>
            <w:tcMar>
              <w:top w:w="20" w:type="dxa"/>
              <w:left w:w="240" w:type="dxa"/>
              <w:bottom w:w="140" w:type="dxa"/>
              <w:right w:w="200" w:type="dxa"/>
            </w:tcMar>
          </w:tcPr>
          <w:p w14:paraId="1E5C84BD">
            <w:r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  <w:t>Owns: Trust score computation → 3-tier access gate → Temporal smoothing → Privacy penalty</w:t>
            </w:r>
          </w:p>
          <w:p w14:paraId="3FF2B4B3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T(u,t) dynamic trust update with decay, behavioral consistency, emotion signal</w:t>
            </w:r>
          </w:p>
          <w:p w14:paraId="11E84156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3-tier gate: High (&gt;=0.80) / Medium (0.50-0.79) / Low (&lt;0.50)</w:t>
            </w:r>
          </w:p>
          <w:p w14:paraId="25FA99B8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privacy penalty P(m, T(u)) that blocks above-clearance memories in scoring</w:t>
            </w:r>
          </w:p>
          <w:p w14:paraId="54300224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trust reset trigger when IC drops below theta_known</w:t>
            </w:r>
          </w:p>
          <w:p w14:paraId="6062F7BC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Design annotation scheme for Trust Calibration Error (TCE) ground-truth labels</w:t>
            </w:r>
          </w:p>
          <w:p w14:paraId="2529C3D3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Write paper Section: Trust Engine &amp; Access Control (Section 3.3)</w:t>
            </w:r>
          </w:p>
        </w:tc>
      </w:tr>
    </w:tbl>
    <w:p w14:paraId="45CF6056">
      <w:pPr>
        <w:spacing w:before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19B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550A" w:sz="6" w:space="0"/>
              <w:left w:val="single" w:color="C0550A" w:sz="10" w:space="0"/>
              <w:bottom w:val="nil"/>
              <w:right w:val="nil"/>
            </w:tcBorders>
            <w:shd w:val="clear" w:color="auto" w:fill="FAFAFA"/>
            <w:tcMar>
              <w:top w:w="140" w:type="dxa"/>
              <w:left w:w="240" w:type="dxa"/>
              <w:bottom w:w="20" w:type="dxa"/>
              <w:right w:w="200" w:type="dxa"/>
            </w:tcMar>
          </w:tcPr>
          <w:p w14:paraId="45E18E8B">
            <w:r>
              <w:rPr>
                <w:rFonts w:ascii="Arial" w:hAnsi="Arial" w:eastAsia="Arial" w:cs="Arial"/>
                <w:b/>
                <w:bCs/>
                <w:color w:val="C0550A"/>
                <w:sz w:val="24"/>
                <w:szCs w:val="24"/>
              </w:rPr>
              <w:t>Teammate 4  (T4)  —  LLM Pipeline &amp; Evaluation Lead</w:t>
            </w:r>
          </w:p>
        </w:tc>
      </w:tr>
      <w:tr w14:paraId="1CBC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C0550A" w:sz="10" w:space="0"/>
              <w:bottom w:val="single" w:color="C0550A" w:sz="6" w:space="0"/>
              <w:right w:val="nil"/>
            </w:tcBorders>
            <w:shd w:val="clear" w:color="auto" w:fill="FAFAFA"/>
            <w:tcMar>
              <w:top w:w="20" w:type="dxa"/>
              <w:left w:w="240" w:type="dxa"/>
              <w:bottom w:w="140" w:type="dxa"/>
              <w:right w:w="200" w:type="dxa"/>
            </w:tcMar>
          </w:tcPr>
          <w:p w14:paraId="559802BF">
            <w:r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  <w:t>Owns: Context assembly → LLM generation → Tone modulation → Evaluation harness</w:t>
            </w:r>
          </w:p>
          <w:p w14:paraId="24A43965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Build context assembler: trust tier + retrieved memories + emotion state → system prompt</w:t>
            </w:r>
          </w:p>
          <w:p w14:paraId="2F842D54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tone modulation templates per trust tier (High/Medium/Low response styles)</w:t>
            </w:r>
          </w:p>
          <w:p w14:paraId="6B16E715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Implement refusal/fallback for Low-trust and failed-identity paths</w:t>
            </w:r>
          </w:p>
          <w:p w14:paraId="67101EC9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Build full evaluation harness: Precision@K, Memory Faithfulness (RAGAs), TCE, Emotional Lift</w:t>
            </w:r>
          </w:p>
          <w:p w14:paraId="6AB666AD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Run all baselines: Vanilla RAG, Generative Agents memory, MemoryBank</w:t>
            </w:r>
          </w:p>
          <w:p w14:paraId="25866830">
            <w:pPr>
              <w:spacing w:before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•  Write paper Section: Experiments &amp; Results (Section 4) + Related Work (Section 2)</w:t>
            </w:r>
          </w:p>
        </w:tc>
      </w:tr>
    </w:tbl>
    <w:p w14:paraId="395052D9">
      <w:r>
        <w:br w:type="page"/>
      </w:r>
    </w:p>
    <w:p w14:paraId="69375C19">
      <w:pPr>
        <w:pStyle w:val="2"/>
        <w:shd w:val="clear" w:fill="1F3864"/>
        <w:spacing w:before="320" w:after="160"/>
      </w:pPr>
      <w:r>
        <w:rPr>
          <w:rFonts w:ascii="Arial" w:hAnsi="Arial" w:eastAsia="Arial" w:cs="Arial"/>
          <w:b/>
          <w:bCs/>
          <w:color w:val="FFFFFF"/>
          <w:sz w:val="34"/>
          <w:szCs w:val="34"/>
        </w:rPr>
        <w:t>12-WEEK SPRINT PLAN</w:t>
      </w:r>
    </w:p>
    <w:p w14:paraId="7C711BA6">
      <w:pPr>
        <w:spacing w:before="60" w:after="60"/>
      </w:pPr>
      <w:r>
        <w:rPr>
          <w:rFonts w:ascii="Arial" w:hAnsi="Arial" w:eastAsia="Arial" w:cs="Arial"/>
          <w:sz w:val="21"/>
          <w:szCs w:val="21"/>
        </w:rPr>
        <w:t>Three phases, each 4 weeks. Phase 1 = Foundation (build). Phase 2 = Integration (connect). Phase 3 = Evaluation + Paper (prove and write).</w:t>
      </w:r>
    </w:p>
    <w:p w14:paraId="778843AE">
      <w:pPr>
        <w:spacing w:before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7F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8EC8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PHASE 1  (Weeks 1–4)  —  BUILD MODULES IN PARALLEL</w:t>
            </w:r>
          </w:p>
        </w:tc>
      </w:tr>
    </w:tbl>
    <w:p w14:paraId="35BB0DFC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200"/>
        <w:gridCol w:w="800"/>
        <w:gridCol w:w="2000"/>
        <w:gridCol w:w="1960"/>
      </w:tblGrid>
      <w:tr w14:paraId="64188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2C99E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Task / Deliverable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A70283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7B527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045025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C9F5D4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Done When</w:t>
            </w:r>
          </w:p>
        </w:tc>
      </w:tr>
      <w:tr w14:paraId="1C2F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E6B265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Whisper STT pipeline + audio chunking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54C24E7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T1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685A29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49A7A5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207267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Audio → transcript + timestamps working</w:t>
            </w:r>
          </w:p>
        </w:tc>
      </w:tr>
      <w:tr w14:paraId="73CAF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C932549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Face capture at 15fps, ArcFace embedding extraction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97CBA8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T1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4EF48F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7F1A2F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287179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128-d face vector per frame, &lt;50ms/frame</w:t>
            </w:r>
          </w:p>
        </w:tc>
      </w:tr>
      <w:tr w14:paraId="4241C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F2E36A1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Speaker embedding (ECAPA-TDNN) from audio chunk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DC2D16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T1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D27F53F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5BDCC2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T1-Wk1 audio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440E01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192-d speaker vector per 2s chunk</w:t>
            </w:r>
          </w:p>
        </w:tc>
      </w:tr>
      <w:tr w14:paraId="0084E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F1969F0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IC(u,I) fusion function + identity table (SQLite)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116566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T1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728D8E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3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F5A566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Face + voice vectors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492F5B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Known vs unknown F1 &gt; 0.90 on LFW subset</w:t>
            </w:r>
          </w:p>
        </w:tc>
      </w:tr>
      <w:tr w14:paraId="180A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F2D2CC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Identity threshold tuning (theta_new, theta_known)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C4B79E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T1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D3AF5B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4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A8205E7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IC function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F82C4A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Precision-recall curve documented</w:t>
            </w:r>
          </w:p>
        </w:tc>
      </w:tr>
      <w:tr w14:paraId="7DC29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8DE5607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FAISS index setup (4 memory partitions)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F897F24">
            <w:r>
              <w:rPr>
                <w:rFonts w:ascii="Arial" w:hAnsi="Arial" w:eastAsia="Arial" w:cs="Arial"/>
                <w:b/>
                <w:bCs/>
                <w:color w:val="1A6B72"/>
                <w:sz w:val="19"/>
                <w:szCs w:val="19"/>
              </w:rPr>
              <w:t>T2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48E1D7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8329FD3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4544C9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Index create/insert/search in &lt;10ms</w:t>
            </w:r>
          </w:p>
        </w:tc>
      </w:tr>
      <w:tr w14:paraId="0FEA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538EA7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Emotion tagger at memory write-time (valence+arousal)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FD813E">
            <w:r>
              <w:rPr>
                <w:rFonts w:ascii="Arial" w:hAnsi="Arial" w:eastAsia="Arial" w:cs="Arial"/>
                <w:b/>
                <w:bCs/>
                <w:color w:val="1A6B72"/>
                <w:sz w:val="19"/>
                <w:szCs w:val="19"/>
              </w:rPr>
              <w:t>T2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5AD2F3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352FA80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8243EE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Emotion score [0,1] stored per memory chunk</w:t>
            </w:r>
          </w:p>
        </w:tc>
      </w:tr>
      <w:tr w14:paraId="4677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1663FDA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Recency decay R(t) implementation + lambda sweep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3128E1">
            <w:r>
              <w:rPr>
                <w:rFonts w:ascii="Arial" w:hAnsi="Arial" w:eastAsia="Arial" w:cs="Arial"/>
                <w:b/>
                <w:bCs/>
                <w:color w:val="1A6B72"/>
                <w:sz w:val="19"/>
                <w:szCs w:val="19"/>
              </w:rPr>
              <w:t>T2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0263BFB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473584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FAISS index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ECC05B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3 lambda values benchmarked on MSC dataset</w:t>
            </w:r>
          </w:p>
        </w:tc>
      </w:tr>
      <w:tr w14:paraId="2D465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7ED156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Multi-factor scoring S(m,q,u) — first version (fixed weights)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2244A32">
            <w:r>
              <w:rPr>
                <w:rFonts w:ascii="Arial" w:hAnsi="Arial" w:eastAsia="Arial" w:cs="Arial"/>
                <w:b/>
                <w:bCs/>
                <w:color w:val="1A6B72"/>
                <w:sz w:val="19"/>
                <w:szCs w:val="19"/>
              </w:rPr>
              <w:t>T2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AAEA1A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3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DF1B31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Decay + emotion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0EFE51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Retrieval Precision@5 measured vs cosine baseline</w:t>
            </w:r>
          </w:p>
        </w:tc>
      </w:tr>
      <w:tr w14:paraId="71B0C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16545E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Cross-encoder re-ranking (ms-marco-MiniLM) integration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8A29E9">
            <w:r>
              <w:rPr>
                <w:rFonts w:ascii="Arial" w:hAnsi="Arial" w:eastAsia="Arial" w:cs="Arial"/>
                <w:b/>
                <w:bCs/>
                <w:color w:val="1A6B72"/>
                <w:sz w:val="19"/>
                <w:szCs w:val="19"/>
              </w:rPr>
              <w:t>T2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A78EB3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4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98A86B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FAISS top-K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1BFD5A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Precision@5 improvement quantified</w:t>
            </w:r>
          </w:p>
        </w:tc>
      </w:tr>
      <w:tr w14:paraId="1245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88E1B2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Trust score T(u,t) update function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825995">
            <w:r>
              <w:rPr>
                <w:rFonts w:ascii="Arial" w:hAnsi="Arial" w:eastAsia="Arial" w:cs="Arial"/>
                <w:b/>
                <w:bCs/>
                <w:color w:val="5B2C8D"/>
                <w:sz w:val="19"/>
                <w:szCs w:val="19"/>
              </w:rPr>
              <w:t>T3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C4A7F6E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4FA393F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AF99D3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Score updates correctly on scripted interaction log</w:t>
            </w:r>
          </w:p>
        </w:tc>
      </w:tr>
      <w:tr w14:paraId="6CFC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134591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3-tier access gate (High / Medium / Low) logic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3FF476">
            <w:r>
              <w:rPr>
                <w:rFonts w:ascii="Arial" w:hAnsi="Arial" w:eastAsia="Arial" w:cs="Arial"/>
                <w:b/>
                <w:bCs/>
                <w:color w:val="5B2C8D"/>
                <w:sz w:val="19"/>
                <w:szCs w:val="19"/>
              </w:rPr>
              <w:t>T3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AD772F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85D65BD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Trust score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9C69EAD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Gate blocks correct memories per tier in unit tests</w:t>
            </w:r>
          </w:p>
        </w:tc>
      </w:tr>
      <w:tr w14:paraId="648E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E4EB82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Privacy penalty P(m, T(u)) in scoring function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4A2941E">
            <w:r>
              <w:rPr>
                <w:rFonts w:ascii="Arial" w:hAnsi="Arial" w:eastAsia="Arial" w:cs="Arial"/>
                <w:b/>
                <w:bCs/>
                <w:color w:val="5B2C8D"/>
                <w:sz w:val="19"/>
                <w:szCs w:val="19"/>
              </w:rPr>
              <w:t>T3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179369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3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B22EA8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T3-Wk2 gate + T2 score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886481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High-clearance memories blocked for Low-trust users</w:t>
            </w:r>
          </w:p>
        </w:tc>
      </w:tr>
      <w:tr w14:paraId="794C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DF29FB0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Trust reset on IC drop + temporal smoothing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08146B0">
            <w:r>
              <w:rPr>
                <w:rFonts w:ascii="Arial" w:hAnsi="Arial" w:eastAsia="Arial" w:cs="Arial"/>
                <w:b/>
                <w:bCs/>
                <w:color w:val="5B2C8D"/>
                <w:sz w:val="19"/>
                <w:szCs w:val="19"/>
              </w:rPr>
              <w:t>T3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2DFDFC9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4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181263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T1 IC function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ACAB58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Reset triggers correctly on simulated identity failure</w:t>
            </w:r>
          </w:p>
        </w:tc>
      </w:tr>
      <w:tr w14:paraId="5C0C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D2BF77D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LLM backbone setup (LLaMA-3-8B-Instruct local)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7AF29F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F6B413F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8B662D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DEFEB2D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Model serving at &lt;2s/response on GPU</w:t>
            </w:r>
          </w:p>
        </w:tc>
      </w:tr>
      <w:tr w14:paraId="16DE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7115D4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Context assembler: memory + trust + emotion → prompt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1A6C08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0FB863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EC4BDB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T2 retrieval, T3 gate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4FE670A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Prompt correctly reflects trust tier in system message</w:t>
            </w:r>
          </w:p>
        </w:tc>
      </w:tr>
      <w:tr w14:paraId="3DCAC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9F1855C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Tone modulation templates (3 tiers)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4B3C93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37CEA8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3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2BAD8E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Context assembler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188638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Human eval: tone correctly matches trust tier 80%+</w:t>
            </w:r>
          </w:p>
        </w:tc>
      </w:tr>
      <w:tr w14:paraId="3A519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D88751B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Refusal/fallback path for Low-trust + Unknown identity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07E877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CBF312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4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42C89A4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T3 gate, T1 IC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DA6518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Correct refusal on 100% of scripted Low-trust inputs</w:t>
            </w:r>
          </w:p>
        </w:tc>
      </w:tr>
    </w:tbl>
    <w:p w14:paraId="0CA0011B">
      <w:pPr>
        <w:spacing w:before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638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6B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FB74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PHASE 2  (Weeks 5–8)  —  INTEGRATION + FIRST END-TO-END RUN</w:t>
            </w:r>
          </w:p>
        </w:tc>
      </w:tr>
    </w:tbl>
    <w:p w14:paraId="1BE1D61B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200"/>
        <w:gridCol w:w="800"/>
        <w:gridCol w:w="2000"/>
        <w:gridCol w:w="1960"/>
      </w:tblGrid>
      <w:tr w14:paraId="2534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7CEBA3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Task / Deliverable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D980C0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068931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D66D69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CC538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Done When</w:t>
            </w:r>
          </w:p>
        </w:tc>
      </w:tr>
      <w:tr w14:paraId="5AB0C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888EB2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Integration: T1 identity output → T3 trust gate input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3074DE5"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>T1+T3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375985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116C81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T1-Wk4, T3-Wk2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297AF5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IC score flows into trust tier selector correctly</w:t>
            </w:r>
          </w:p>
        </w:tc>
      </w:tr>
      <w:tr w14:paraId="5A723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BFCFFB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Integration: T2 retrieval score uses T3 trust + T1 IC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CC9C36"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>T2+T3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C1FBB5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34FC6A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T2-Wk3, T3-Wk3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BB047B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S(m,q,u) uses live trust score and privacy penalty</w:t>
            </w:r>
          </w:p>
        </w:tc>
      </w:tr>
      <w:tr w14:paraId="027F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A45CD6B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Integration: T4 context assembler receives T2 memories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195527"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>T2+T4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2CF236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3D5A68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T2-Wk4, T4-Wk2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119AFC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End-to-end: voice → memory → response working</w:t>
            </w:r>
          </w:p>
        </w:tc>
      </w:tr>
      <w:tr w14:paraId="7EC5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39027B8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First full pipeline smoke test on 5 scripted personas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B75056">
            <w:r>
              <w:rPr>
                <w:rFonts w:ascii="Arial" w:hAnsi="Arial" w:eastAsia="Arial" w:cs="Arial"/>
                <w:b/>
                <w:bCs/>
                <w:color w:val="555555"/>
                <w:sz w:val="19"/>
                <w:szCs w:val="19"/>
              </w:rPr>
              <w:t>ALL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DA6D73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6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1EE2EE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All Wk5 integrations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3F6A2A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System produces correct-tier response for all 5 personas</w:t>
            </w:r>
          </w:p>
        </w:tc>
      </w:tr>
      <w:tr w14:paraId="7738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F34B82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Emotion detection module (SpeechBrain + facial affect)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5927F6E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T1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4156FE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6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D8E461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T1 audio/video pipeline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A5B5AD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Valence+arousal score per utterance, used by T2+T3</w:t>
            </w:r>
          </w:p>
        </w:tc>
      </w:tr>
      <w:tr w14:paraId="5389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28215C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Learnable weight MLP for alpha/beta/gamma/delta (optional)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EB0F245">
            <w:r>
              <w:rPr>
                <w:rFonts w:ascii="Arial" w:hAnsi="Arial" w:eastAsia="Arial" w:cs="Arial"/>
                <w:b/>
                <w:bCs/>
                <w:color w:val="1A6B72"/>
                <w:sz w:val="19"/>
                <w:szCs w:val="19"/>
              </w:rPr>
              <w:t>T2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84C52F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6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2725BC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S(m,q,u) baseline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05667B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MLP improves Precision@5 over fixed weights</w:t>
            </w:r>
          </w:p>
        </w:tc>
      </w:tr>
      <w:tr w14:paraId="6CFEB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CFCAFB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Annotation tool: label 200 interactions with trust ground truth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7BE1B1">
            <w:r>
              <w:rPr>
                <w:rFonts w:ascii="Arial" w:hAnsi="Arial" w:eastAsia="Arial" w:cs="Arial"/>
                <w:b/>
                <w:bCs/>
                <w:color w:val="5B2C8D"/>
                <w:sz w:val="19"/>
                <w:szCs w:val="19"/>
              </w:rPr>
              <w:t>T3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260B1C2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6-7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3E7FBB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Scripted personas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D6A80F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200 interactions labeled, inter-annotator kappa &gt; 0.7</w:t>
            </w:r>
          </w:p>
        </w:tc>
      </w:tr>
      <w:tr w14:paraId="041CC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E84C24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Evaluation harness: Precision@K, RAGAs, TCE metrics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CC9DD5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1F28DD3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6-7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CC33811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Full pipeline running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183D61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All metrics compute without error on test set</w:t>
            </w:r>
          </w:p>
        </w:tc>
      </w:tr>
      <w:tr w14:paraId="0ED5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1663CA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Bug-fix sprint + latency profiling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031E88">
            <w:r>
              <w:rPr>
                <w:rFonts w:ascii="Arial" w:hAnsi="Arial" w:eastAsia="Arial" w:cs="Arial"/>
                <w:b/>
                <w:bCs/>
                <w:color w:val="555555"/>
                <w:sz w:val="19"/>
                <w:szCs w:val="19"/>
              </w:rPr>
              <w:t>ALL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818826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8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E5A597B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Wk 5-7 integrations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19724A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End-to-end latency &lt;3s; no crash on 100 consecutive inputs</w:t>
            </w:r>
          </w:p>
        </w:tc>
      </w:tr>
    </w:tbl>
    <w:p w14:paraId="0F859665">
      <w:pPr>
        <w:spacing w:before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71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5B2C8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9A74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PHASE 3  (Weeks 9–12)  —  EXPERIMENTS, ABLATIONS + PAPER WRITING</w:t>
            </w:r>
          </w:p>
        </w:tc>
      </w:tr>
    </w:tbl>
    <w:p w14:paraId="1E76BF48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4"/>
        <w:gridCol w:w="1199"/>
        <w:gridCol w:w="800"/>
        <w:gridCol w:w="1996"/>
        <w:gridCol w:w="1971"/>
      </w:tblGrid>
      <w:tr w14:paraId="13DA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8D861C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Task / Deliverable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8888DC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627203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D713F9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8EFC2A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Done When</w:t>
            </w:r>
          </w:p>
        </w:tc>
      </w:tr>
      <w:tr w14:paraId="6F1E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C72794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Baseline 1: Vanilla RAG (Lewis et al.) — run on DailyDialog + MSC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D36BCC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89BA954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9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34304C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Eval harness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541C7A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Precision@5 and Faithfulness Score recorded</w:t>
            </w:r>
          </w:p>
        </w:tc>
      </w:tr>
      <w:tr w14:paraId="2F6F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57FE0D7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Baseline 2: Generative Agents memory — run on same datasets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F2BCFE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5A84C2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9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AB0D879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Eval harness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5B1B5CC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Recency+importance scoring benchmarked</w:t>
            </w:r>
          </w:p>
        </w:tc>
      </w:tr>
      <w:tr w14:paraId="66C55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680BEA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Baseline 3: MemoryBank — run on same datasets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6CE99A1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49B48A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9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7E889DA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Eval harness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AE3B93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Ebbinghaus decay baseline recorded</w:t>
            </w:r>
          </w:p>
        </w:tc>
      </w:tr>
      <w:tr w14:paraId="0F3F4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CD58E5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Ablation A: System with trust=1.0 for all (no trust gate)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F2D31D"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>T3+T4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7382E3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9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809740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Full pipeline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DA4546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Shows trust gate contribution to Precision@K</w:t>
            </w:r>
          </w:p>
        </w:tc>
      </w:tr>
      <w:tr w14:paraId="3BED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A7DE5A5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Ablation B: System with gamma=0 (no emotional weighting)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8D7E3B4"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>T2+T4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6DE33A8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9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AC71DB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Full pipeline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DFCDF3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Shows emotion contribution to Emotional Relevance Lift</w:t>
            </w:r>
          </w:p>
        </w:tc>
      </w:tr>
      <w:tr w14:paraId="0EC4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F93881B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Ablation C: System without identity resolution (assume auth)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FFA928D"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>T1+T4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97623E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9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B47B8B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Full pipeline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E0A5DC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Shows IC gate contribution to unauthorised memory block rate</w:t>
            </w:r>
          </w:p>
        </w:tc>
      </w:tr>
      <w:tr w14:paraId="764ED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D7149B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EmpatheticDialogues experiment: emotion-weighted retrieval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8D2B23"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>T2+T4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EC80EB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10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5E2084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Ablation B done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67BFA6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Statistically significant lift in emotional coherence (p&lt;0.05)</w:t>
            </w:r>
          </w:p>
        </w:tc>
      </w:tr>
      <w:tr w14:paraId="10ED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268459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Human eval study: 3 annotators, 60 responses, appropriateness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F6B484">
            <w:r>
              <w:rPr>
                <w:rFonts w:ascii="Arial" w:hAnsi="Arial" w:eastAsia="Arial" w:cs="Arial"/>
                <w:b/>
                <w:bCs/>
                <w:color w:val="555555"/>
                <w:sz w:val="19"/>
                <w:szCs w:val="19"/>
              </w:rPr>
              <w:t>ALL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44192F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10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8DB1F79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Full pipeline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91C2CC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Fleiss kappa &gt; 0.65; appropriateness score by trust tier</w:t>
            </w:r>
          </w:p>
        </w:tc>
      </w:tr>
      <w:tr w14:paraId="2F0E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BBAD53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Results table compilation + significance tests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C0A4CD8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B80D47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10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631C643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All experiments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086C4B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All results in one LaTeX table; t-test p-values computed</w:t>
            </w:r>
          </w:p>
        </w:tc>
      </w:tr>
      <w:tr w14:paraId="2B08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260381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Paper: Abstract + Introduction + Related Work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4A8CD1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8C00DC2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B36DE0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Gap analysis doc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6FE2D2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2-page draft, reviewer-ready related work with 18 citations</w:t>
            </w:r>
          </w:p>
        </w:tc>
      </w:tr>
      <w:tr w14:paraId="7CAB3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60613D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Paper: System Architecture section (Sections 3.1–3.3)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98B357"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>T1+T2+T3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FE3A0B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DB9F66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Each member's notes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F4A04A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All 5 equations in LaTeX; architecture figure from flowchart</w:t>
            </w:r>
          </w:p>
        </w:tc>
      </w:tr>
      <w:tr w14:paraId="088C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3A74AD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Paper: Experiments section + Results tables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9901BB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7EB59A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7BFF69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Results table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E3D0D6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Complete Section 4 with all ablation results</w:t>
            </w:r>
          </w:p>
        </w:tc>
      </w:tr>
      <w:tr w14:paraId="056BC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94580F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Internal review: each member reviews another's section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455898C">
            <w:r>
              <w:rPr>
                <w:rFonts w:ascii="Arial" w:hAnsi="Arial" w:eastAsia="Arial" w:cs="Arial"/>
                <w:b/>
                <w:bCs/>
                <w:color w:val="555555"/>
                <w:sz w:val="19"/>
                <w:szCs w:val="19"/>
              </w:rPr>
              <w:t>ALL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7479DBA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BF9902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All sections drafted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8C5E80C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Review comments addressed; no undefined variables</w:t>
            </w:r>
          </w:p>
        </w:tc>
      </w:tr>
      <w:tr w14:paraId="26F37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E3821A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Final paper polish + submission formatting (IEEE template)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F964950">
            <w:r>
              <w:rPr>
                <w:rFonts w:ascii="Arial" w:hAnsi="Arial" w:eastAsia="Arial" w:cs="Arial"/>
                <w:b/>
                <w:bCs/>
                <w:color w:val="555555"/>
                <w:sz w:val="19"/>
                <w:szCs w:val="19"/>
              </w:rPr>
              <w:t>ALL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9961CF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Wk 12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2CDB8AB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Internal review done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8187E7E">
            <w:r>
              <w:rPr>
                <w:rFonts w:ascii="Arial" w:hAnsi="Arial" w:eastAsia="Arial" w:cs="Arial"/>
                <w:b w:val="0"/>
                <w:bCs w:val="0"/>
                <w:color w:val="1A7A2E"/>
                <w:sz w:val="19"/>
                <w:szCs w:val="19"/>
              </w:rPr>
              <w:t>8-page camera-ready in IEEE two-column format</w:t>
            </w:r>
          </w:p>
        </w:tc>
      </w:tr>
    </w:tbl>
    <w:p w14:paraId="7232C78E">
      <w:r>
        <w:br w:type="page"/>
      </w:r>
    </w:p>
    <w:p w14:paraId="7CE9C0A1">
      <w:pPr>
        <w:pStyle w:val="2"/>
        <w:shd w:val="clear" w:fill="1F3864"/>
        <w:spacing w:before="320" w:after="160"/>
      </w:pPr>
      <w:r>
        <w:rPr>
          <w:rFonts w:ascii="Arial" w:hAnsi="Arial" w:eastAsia="Arial" w:cs="Arial"/>
          <w:b/>
          <w:bCs/>
          <w:color w:val="FFFFFF"/>
          <w:sz w:val="34"/>
          <w:szCs w:val="34"/>
        </w:rPr>
        <w:t>CRITICAL PATH &amp; DEPENDENCIES</w:t>
      </w:r>
    </w:p>
    <w:p w14:paraId="74BF6664">
      <w:pPr>
        <w:spacing w:before="60" w:after="60"/>
      </w:pPr>
      <w:r>
        <w:rPr>
          <w:rFonts w:ascii="Arial" w:hAnsi="Arial" w:eastAsia="Arial" w:cs="Arial"/>
          <w:sz w:val="21"/>
          <w:szCs w:val="21"/>
        </w:rPr>
        <w:t>These are the integration points where one member blocks another. Resolve them first.</w:t>
      </w:r>
    </w:p>
    <w:p w14:paraId="155F9713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2200"/>
        <w:gridCol w:w="2160"/>
      </w:tblGrid>
      <w:tr w14:paraId="6E00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702211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Blocker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D357AB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Blocks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48D941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Due By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1718BC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Risk if Late</w:t>
            </w:r>
          </w:p>
        </w:tc>
      </w:tr>
      <w:tr w14:paraId="4974C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8CBA29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T1: IC(u,I) score output → defined JSON schema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6E4B6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T3 trust gate input; T4 context assembler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A63BA5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End of Week 3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A1693C">
            <w:r>
              <w:rPr>
                <w:rFonts w:ascii="Arial" w:hAnsi="Arial" w:eastAsia="Arial" w:cs="Arial"/>
                <w:color w:val="A93226"/>
                <w:sz w:val="19"/>
                <w:szCs w:val="19"/>
              </w:rPr>
              <w:t>Trust engine cannot gate without identity confidence score</w:t>
            </w:r>
          </w:p>
        </w:tc>
      </w:tr>
      <w:tr w14:paraId="7EB1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1F2138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T2: S(m,q,u) scoring function interface defined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D8EAEE2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T3 privacy penalty plugs in; T4 context assembler calls it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17CE0C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End of Week 3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2C2BDE">
            <w:r>
              <w:rPr>
                <w:rFonts w:ascii="Arial" w:hAnsi="Arial" w:eastAsia="Arial" w:cs="Arial"/>
                <w:color w:val="A93226"/>
                <w:sz w:val="19"/>
                <w:szCs w:val="19"/>
              </w:rPr>
              <w:t>Integration week (Wk 5) blocked if interface not stable</w:t>
            </w:r>
          </w:p>
        </w:tc>
      </w:tr>
      <w:tr w14:paraId="2EB3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F46907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T3: Trust tier enum (HIGH/MED/LOW) → stable API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CC0238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T4 tone modulation templates; T2 privacy penalty weight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D2189D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End of Week 4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C0E1D1">
            <w:r>
              <w:rPr>
                <w:rFonts w:ascii="Arial" w:hAnsi="Arial" w:eastAsia="Arial" w:cs="Arial"/>
                <w:color w:val="A93226"/>
                <w:sz w:val="19"/>
                <w:szCs w:val="19"/>
              </w:rPr>
              <w:t>T4 cannot build response templates without knowing tier format</w:t>
            </w:r>
          </w:p>
        </w:tc>
      </w:tr>
      <w:tr w14:paraId="0454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CC25A0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T2+T3: Integration of trust score into scoring function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F4B0F56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T4 evaluation harness (needs live S(m,q,u) values)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9C8C7D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End of Week 5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CDAF87">
            <w:r>
              <w:rPr>
                <w:rFonts w:ascii="Arial" w:hAnsi="Arial" w:eastAsia="Arial" w:cs="Arial"/>
                <w:color w:val="A93226"/>
                <w:sz w:val="19"/>
                <w:szCs w:val="19"/>
              </w:rPr>
              <w:t>Evaluation in Phase 3 delayed; ablations cannot run</w:t>
            </w:r>
          </w:p>
        </w:tc>
      </w:tr>
      <w:tr w14:paraId="03E61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7EB04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T3: 200 annotated interactions (TCE ground truth)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E0E455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T4 can compute Trust Calibration Error metric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1B548E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End of Week 7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81C543D">
            <w:r>
              <w:rPr>
                <w:rFonts w:ascii="Arial" w:hAnsi="Arial" w:eastAsia="Arial" w:cs="Arial"/>
                <w:color w:val="A93226"/>
                <w:sz w:val="19"/>
                <w:szCs w:val="19"/>
              </w:rPr>
              <w:t>TCE metric missing from paper = weakens Claim A</w:t>
            </w:r>
          </w:p>
        </w:tc>
      </w:tr>
      <w:tr w14:paraId="235FE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514E2B7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T4: Evaluation harness fully operational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399A235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All Phase 3 experiments depend on it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8BC11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End of Week 8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055B315">
            <w:r>
              <w:rPr>
                <w:rFonts w:ascii="Arial" w:hAnsi="Arial" w:eastAsia="Arial" w:cs="Arial"/>
                <w:color w:val="A93226"/>
                <w:sz w:val="19"/>
                <w:szCs w:val="19"/>
              </w:rPr>
              <w:t>Phase 3 compression — paper writing gets squeezed</w:t>
            </w:r>
          </w:p>
        </w:tc>
      </w:tr>
    </w:tbl>
    <w:p w14:paraId="2745D6E7">
      <w:pPr>
        <w:spacing w:before="240"/>
      </w:pPr>
    </w:p>
    <w:p w14:paraId="31DCD229">
      <w:pPr>
        <w:pStyle w:val="2"/>
        <w:shd w:val="clear" w:fill="1F3864"/>
        <w:spacing w:before="320" w:after="160"/>
      </w:pPr>
      <w:r>
        <w:rPr>
          <w:rFonts w:ascii="Arial" w:hAnsi="Arial" w:eastAsia="Arial" w:cs="Arial"/>
          <w:b/>
          <w:bCs/>
          <w:color w:val="FFFFFF"/>
          <w:sz w:val="34"/>
          <w:szCs w:val="34"/>
        </w:rPr>
        <w:t>WEEKLY TEAM RITUALS (Non-Negotiable)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D39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A2E" w:sz="4" w:space="0"/>
              <w:left w:val="single" w:color="1A7A2E" w:sz="10" w:space="0"/>
              <w:bottom w:val="single" w:color="1A7A2E" w:sz="2" w:space="0"/>
              <w:right w:val="nil"/>
            </w:tcBorders>
            <w:shd w:val="clear" w:color="auto" w:fill="F0F7F0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7E6A5896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MONDAY  (30 min)  —  Stand-up: each person states what they finished last week, what's blocked, and</w:t>
            </w:r>
          </w:p>
          <w:p w14:paraId="790A27D1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      what they'll finish this week. Update the sprint table above.</w:t>
            </w:r>
          </w:p>
          <w:p w14:paraId="008E34F1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WEDNESDAY  (1 hr)  — Integration session: anyone whose output feeds another member's input merges</w:t>
            </w:r>
          </w:p>
          <w:p w14:paraId="550915EC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      and tests the handoff. This is where IC → Trust and Memory → LLM connect.</w:t>
            </w:r>
          </w:p>
          <w:p w14:paraId="006FDDB7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FRIDAY  (30 min)  —  Demo: whoever has a runnable component demos it to the group. Even partial</w:t>
            </w:r>
          </w:p>
          <w:p w14:paraId="0AFBB8A2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      demos. This catches wrong assumptions early.</w:t>
            </w:r>
          </w:p>
          <w:p w14:paraId="6D9FBAF7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SHARED REPO  —  Single GitHub repo, one branch per member (T1/T2/T3/T4), merge to main only</w:t>
            </w:r>
          </w:p>
          <w:p w14:paraId="2143EE77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on Fridays after demo passes. Each member writes unit tests for their module.</w:t>
            </w:r>
          </w:p>
        </w:tc>
      </w:tr>
    </w:tbl>
    <w:p w14:paraId="58BC0879">
      <w:pPr>
        <w:spacing w:before="200"/>
      </w:pPr>
    </w:p>
    <w:p w14:paraId="4D3E9286">
      <w:pPr>
        <w:pStyle w:val="2"/>
        <w:shd w:val="clear" w:fill="1F3864"/>
        <w:spacing w:before="320" w:after="160"/>
      </w:pPr>
      <w:r>
        <w:rPr>
          <w:rFonts w:ascii="Arial" w:hAnsi="Arial" w:eastAsia="Arial" w:cs="Arial"/>
          <w:b/>
          <w:bCs/>
          <w:color w:val="FFFFFF"/>
          <w:sz w:val="34"/>
          <w:szCs w:val="34"/>
        </w:rPr>
        <w:t>PAPER SECTION ASSIGNMENTS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3960"/>
        <w:gridCol w:w="2000"/>
      </w:tblGrid>
      <w:tr w14:paraId="419E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6A755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03FB32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58E4DD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Content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D20D74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Due</w:t>
            </w:r>
          </w:p>
        </w:tc>
      </w:tr>
      <w:tr w14:paraId="3D89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33DBF0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Abstract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D4C4AF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87BBA4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1 paragraph: problem, method, 3 key results, venue claim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D49258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Week 11</w:t>
            </w:r>
          </w:p>
        </w:tc>
      </w:tr>
      <w:tr w14:paraId="01CBF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6A7FF7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1. Introduction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7513C66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AC29CA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Motivation, 3 claims, paper structure, figure of full system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E4428E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Week 11</w:t>
            </w:r>
          </w:p>
        </w:tc>
      </w:tr>
      <w:tr w14:paraId="27A8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4386CC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2. Related Work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E165E0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A32376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18 papers from literature review; explicit gap-to-section mapping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54C981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Week 11</w:t>
            </w:r>
          </w:p>
        </w:tc>
      </w:tr>
      <w:tr w14:paraId="60CD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611B08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3.1 Identity Resolution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5DB777C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T1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9640EE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IC equation, ArcFace + ECAPA-TDNN pipeline, threshold analysis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A7D88D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Week 11</w:t>
            </w:r>
          </w:p>
        </w:tc>
      </w:tr>
      <w:tr w14:paraId="72228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91CCE2B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3.2 Memory Architecture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790C07">
            <w:r>
              <w:rPr>
                <w:rFonts w:ascii="Arial" w:hAnsi="Arial" w:eastAsia="Arial" w:cs="Arial"/>
                <w:b/>
                <w:bCs/>
                <w:color w:val="1A6B72"/>
                <w:sz w:val="19"/>
                <w:szCs w:val="19"/>
              </w:rPr>
              <w:t>T2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FF5B4F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4 memory types, S(m,q,u) equation, FAISS + cross-encoder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DAB5FB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Week 11</w:t>
            </w:r>
          </w:p>
        </w:tc>
      </w:tr>
      <w:tr w14:paraId="0B560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D2B234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3.3 Trust Engine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D81D05">
            <w:r>
              <w:rPr>
                <w:rFonts w:ascii="Arial" w:hAnsi="Arial" w:eastAsia="Arial" w:cs="Arial"/>
                <w:b/>
                <w:bCs/>
                <w:color w:val="5B2C8D"/>
                <w:sz w:val="19"/>
                <w:szCs w:val="19"/>
              </w:rPr>
              <w:t>T3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BA5618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T(u,t) equation, 3-tier gate, privacy penalty, reset logic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E9A61F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Week 11</w:t>
            </w:r>
          </w:p>
        </w:tc>
      </w:tr>
      <w:tr w14:paraId="06028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69B876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3.4 Response Generation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21B475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CD6E66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Context assembly, tone templates, refusal mechanism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C49C14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Week 11</w:t>
            </w:r>
          </w:p>
        </w:tc>
      </w:tr>
      <w:tr w14:paraId="1B10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C025B23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4. Experiments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FBAA54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0490BA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Baselines, 3 ablations, datasets, metrics, results tables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74DE0B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Week 11</w:t>
            </w:r>
          </w:p>
        </w:tc>
      </w:tr>
      <w:tr w14:paraId="76811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FA952E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5. Discussion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B4596A">
            <w:r>
              <w:rPr>
                <w:rFonts w:ascii="Arial" w:hAnsi="Arial" w:eastAsia="Arial" w:cs="Arial"/>
                <w:b/>
                <w:bCs/>
                <w:color w:val="555555"/>
                <w:sz w:val="19"/>
                <w:szCs w:val="19"/>
              </w:rPr>
              <w:t>ALL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F09CFA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Limitations, future work, ethical considerations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3E7BE4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Week 12</w:t>
            </w:r>
          </w:p>
        </w:tc>
      </w:tr>
      <w:tr w14:paraId="670CA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26023C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6. Conclusion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52B4C3">
            <w:r>
              <w:rPr>
                <w:rFonts w:ascii="Arial" w:hAnsi="Arial" w:eastAsia="Arial" w:cs="Arial"/>
                <w:b/>
                <w:bCs/>
                <w:color w:val="C0550A"/>
                <w:sz w:val="19"/>
                <w:szCs w:val="19"/>
              </w:rPr>
              <w:t>T4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90A1C2A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Restate claims, confirm results, venue contribution statement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6CAAFB3">
            <w:r>
              <w:rPr>
                <w:rFonts w:ascii="Arial" w:hAnsi="Arial" w:eastAsia="Arial" w:cs="Arial"/>
                <w:b w:val="0"/>
                <w:bCs w:val="0"/>
                <w:color w:val="222222"/>
                <w:sz w:val="19"/>
                <w:szCs w:val="19"/>
              </w:rPr>
              <w:t>Week 12</w:t>
            </w:r>
          </w:p>
        </w:tc>
      </w:tr>
    </w:tbl>
    <w:p w14:paraId="1A6ADEC6">
      <w:r>
        <w:br w:type="page"/>
      </w:r>
    </w:p>
    <w:p w14:paraId="0C7C93FC">
      <w:pPr>
        <w:pStyle w:val="2"/>
        <w:shd w:val="clear" w:fill="1F3864"/>
        <w:spacing w:before="320" w:after="160"/>
      </w:pPr>
      <w:r>
        <w:rPr>
          <w:rFonts w:ascii="Arial" w:hAnsi="Arial" w:eastAsia="Arial" w:cs="Arial"/>
          <w:b/>
          <w:bCs/>
          <w:color w:val="FFFFFF"/>
          <w:sz w:val="34"/>
          <w:szCs w:val="34"/>
        </w:rPr>
        <w:t>YOUR FIRST WEEK: EXACT NEXT STEPS</w:t>
      </w:r>
    </w:p>
    <w:p w14:paraId="24F9375A">
      <w:pPr>
        <w:spacing w:before="60" w:after="60"/>
      </w:pPr>
      <w:r>
        <w:rPr>
          <w:rFonts w:ascii="Arial" w:hAnsi="Arial" w:eastAsia="Arial" w:cs="Arial"/>
          <w:b/>
          <w:bCs/>
          <w:sz w:val="21"/>
          <w:szCs w:val="21"/>
        </w:rPr>
        <w:t>Stop planning. Start these today.</w:t>
      </w:r>
    </w:p>
    <w:p w14:paraId="164A7A98">
      <w:pPr>
        <w:spacing w:before="120"/>
      </w:pPr>
    </w:p>
    <w:p w14:paraId="0A07EA38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T1 — Do This Week</w:t>
      </w:r>
    </w:p>
    <w:p w14:paraId="089A3E1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1F3864"/>
          <w:sz w:val="21"/>
          <w:szCs w:val="21"/>
        </w:rPr>
        <w:t>pip install insightface onnxruntime speechbrain torch torchaudio whisper</w:t>
      </w:r>
    </w:p>
    <w:p w14:paraId="1A83AF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1F3864"/>
          <w:sz w:val="21"/>
          <w:szCs w:val="21"/>
        </w:rPr>
        <w:t>Write face_encoder.py: input=webcam frame (BGR), output=128-d numpy vector using ArcFace R50</w:t>
      </w:r>
    </w:p>
    <w:p w14:paraId="1F2665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1F3864"/>
          <w:sz w:val="21"/>
          <w:szCs w:val="21"/>
        </w:rPr>
        <w:t>Write speaker_encoder.py: input=2s audio chunk (16kHz), output=192-d vector using ECAPA-TDNN</w:t>
      </w:r>
    </w:p>
    <w:p w14:paraId="232A50F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1F3864"/>
          <w:sz w:val="21"/>
          <w:szCs w:val="21"/>
        </w:rPr>
        <w:t>Test on 3 different people, 5 samples each — confirm within-person cosine &gt; 0.80, cross-person &lt; 0.50</w:t>
      </w:r>
    </w:p>
    <w:p w14:paraId="043FD481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A6B72"/>
          <w:sz w:val="22"/>
          <w:szCs w:val="22"/>
        </w:rPr>
        <w:t>T2 — Do This Week</w:t>
      </w:r>
    </w:p>
    <w:p w14:paraId="79B22B9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1A6B72"/>
          <w:sz w:val="21"/>
          <w:szCs w:val="21"/>
        </w:rPr>
        <w:t>pip install faiss-cpu sentence-transformers sqlalchemy</w:t>
      </w:r>
    </w:p>
    <w:p w14:paraId="21931AD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1A6B72"/>
          <w:sz w:val="21"/>
          <w:szCs w:val="21"/>
        </w:rPr>
        <w:t>Create memory_schema.sql: 4 tables (episodic, semantic, emotional, identity) with emotion_score + timestamp columns</w:t>
      </w:r>
    </w:p>
    <w:p w14:paraId="5803C1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1A6B72"/>
          <w:sz w:val="21"/>
          <w:szCs w:val="21"/>
        </w:rPr>
        <w:t>Write memory_store.py: insert_memory(text, type, emotion_score, timestamp) → embeds + stores in FAISS + SQLite</w:t>
      </w:r>
    </w:p>
    <w:p w14:paraId="132D3A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1A6B72"/>
          <w:sz w:val="21"/>
          <w:szCs w:val="21"/>
        </w:rPr>
        <w:t>Write memory_retrieve.py: query(text, top_k=20) → FAISS search → apply R(t) decay → return ranked list</w:t>
      </w:r>
    </w:p>
    <w:p w14:paraId="087B4638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5B2C8D"/>
          <w:sz w:val="22"/>
          <w:szCs w:val="22"/>
        </w:rPr>
        <w:t>T3 — Do This Week</w:t>
      </w:r>
    </w:p>
    <w:p w14:paraId="69D140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5B2C8D"/>
          <w:sz w:val="21"/>
          <w:szCs w:val="21"/>
        </w:rPr>
        <w:t>Write trust_engine.py: class TrustEngine with update(user_id, behavior_consistency, emotion_signal) → float</w:t>
      </w:r>
    </w:p>
    <w:p w14:paraId="78140A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5B2C8D"/>
          <w:sz w:val="21"/>
          <w:szCs w:val="21"/>
        </w:rPr>
        <w:t>Implement 3-tier classifier: score &gt;= 0.80 → HIGH, 0.50-0.79 → MEDIUM, &lt;0.50 → LOW</w:t>
      </w:r>
    </w:p>
    <w:p w14:paraId="78C7BB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5B2C8D"/>
          <w:sz w:val="21"/>
          <w:szCs w:val="21"/>
        </w:rPr>
        <w:t>Write 10 unit tests: verify trust updates correctly, tier boundaries correct, decay works over time</w:t>
      </w:r>
    </w:p>
    <w:p w14:paraId="021948A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5B2C8D"/>
          <w:sz w:val="21"/>
          <w:szCs w:val="21"/>
        </w:rPr>
        <w:t>Define the JSON contract that T1 will send to you: {user_id, IC_score, face_confidence, voice_confidence}</w:t>
      </w:r>
    </w:p>
    <w:p w14:paraId="7CCE4C75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C0550A"/>
          <w:sz w:val="22"/>
          <w:szCs w:val="22"/>
        </w:rPr>
        <w:t>T4 — Do This Week</w:t>
      </w:r>
    </w:p>
    <w:p w14:paraId="1C1D45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C0550A"/>
          <w:sz w:val="21"/>
          <w:szCs w:val="21"/>
        </w:rPr>
        <w:t>Set up LLaMA-3-8B-Instruct via Ollama (ollama pull llama3) or Hugging Face transformers</w:t>
      </w:r>
    </w:p>
    <w:p w14:paraId="3B92B88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C0550A"/>
          <w:sz w:val="21"/>
          <w:szCs w:val="21"/>
        </w:rPr>
        <w:t>Write context_assembler.py: inputs=(retrieved_memories[], trust_tier, emotion_state) → formatted system prompt string</w:t>
      </w:r>
    </w:p>
    <w:p w14:paraId="4492395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C0550A"/>
          <w:sz w:val="21"/>
          <w:szCs w:val="21"/>
        </w:rPr>
        <w:t>Write 3 prompt templates (one per trust tier) — HIGH: full memory access + warm tone; MEDIUM: partial + neutral; LOW: restricted + formal</w:t>
      </w:r>
    </w:p>
    <w:p w14:paraId="0E38B9D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C0550A"/>
          <w:sz w:val="21"/>
          <w:szCs w:val="21"/>
        </w:rPr>
        <w:t>Test full stub pipeline: hardcode a fake identity + trust + memory → verify LLM produces different responses per tier</w:t>
      </w:r>
    </w:p>
    <w:p w14:paraId="3264A368">
      <w:pPr>
        <w:spacing w:before="2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10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550A" w:sz="4" w:space="0"/>
              <w:left w:val="single" w:color="C0550A" w:sz="10" w:space="0"/>
              <w:bottom w:val="single" w:color="C0550A" w:sz="2" w:space="0"/>
              <w:right w:val="nil"/>
            </w:tcBorders>
            <w:shd w:val="clear" w:color="auto" w:fill="FFF8E7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72A79A2E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END OF WEEK 1 CHECKPOINT (Friday demo):  Each member runs their module on a 30-second scripted</w:t>
            </w:r>
          </w:p>
          <w:p w14:paraId="24601BB4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interaction clip (same clip for everyone). T1 outputs an IC score. T2 stores and retrieves 5 memories.</w:t>
            </w:r>
          </w:p>
          <w:p w14:paraId="2CEBC9C2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T3 classifies a trust tier. T4 generates a response for that tier. No integration yet — just prove each</w:t>
            </w:r>
          </w:p>
          <w:p w14:paraId="50A2078E">
            <w:p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piece works independently. Screenshot / log the output and share in the group chat.</w:t>
            </w:r>
          </w:p>
        </w:tc>
      </w:tr>
    </w:tbl>
    <w:p w14:paraId="59CF1428">
      <w:pPr>
        <w:spacing w:before="200"/>
      </w:pPr>
    </w:p>
    <w:p w14:paraId="4E1D359B">
      <w:pPr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—  Build first. Prove second. Write third.  —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65D1F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5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2026-03-23T16:30:00Z</dcterms:created>
  <dc:creator>Un-named</dc:creator>
  <cp:lastModifiedBy>user</cp:lastModifiedBy>
  <dcterms:modified xsi:type="dcterms:W3CDTF">2026-03-23T16:38:30Z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F663EAEFCBE3413395A16D259BFFD7D5_13</vt:lpwstr>
  </property>
</Properties>
</file>