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Шарко Полина, 931921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Разработка приложения печати графиков.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Исходные входные  данные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Исходные данные для печати</w:t>
      </w:r>
      <w:r w:rsidDel="00000000" w:rsidR="00000000" w:rsidRPr="00000000">
        <w:rPr>
          <w:rtl w:val="0"/>
        </w:rPr>
        <w:t xml:space="preserve"> соответствуют некоторому типу, который определятся пользователем. Данные определенного типа могут отображаться конкретным графиком, который ориентирован на этот тип данных.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Примеры данных.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Данные характеризуются парой </w:t>
      </w:r>
      <w:r w:rsidDel="00000000" w:rsidR="00000000" w:rsidRPr="00000000">
        <w:rPr>
          <w:b w:val="1"/>
          <w:rtl w:val="0"/>
        </w:rPr>
        <w:t xml:space="preserve">[значение, дата]</w:t>
      </w:r>
      <w:r w:rsidDel="00000000" w:rsidR="00000000" w:rsidRPr="00000000">
        <w:rPr>
          <w:rtl w:val="0"/>
        </w:rPr>
        <w:t xml:space="preserve">, хранятся в БД SQLite(архив с файлами прилагается).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 Данные представлены JSON файлом. Формат данных [</w:t>
      </w:r>
      <w:r w:rsidDel="00000000" w:rsidR="00000000" w:rsidRPr="00000000">
        <w:rPr>
          <w:b w:val="1"/>
          <w:rtl w:val="0"/>
        </w:rPr>
        <w:t xml:space="preserve">значение , дата].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color w:val="333333"/>
          <w:rtl w:val="0"/>
        </w:rPr>
        <w:t xml:space="preserve">Дано:</w:t>
      </w:r>
      <w:r w:rsidDel="00000000" w:rsidR="00000000" w:rsidRPr="00000000">
        <w:rPr>
          <w:rtl w:val="0"/>
        </w:rPr>
        <w:t xml:space="preserve"> предложен начальный вариант архитектуры ПО, в которую требуется внести изменения с целью снижения связности архитектуры. Используется принцип внедрения зависимости. Реализация внедрения зависимости с помощью IOC контейнера.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разработке архитектуры учесть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Возможность добавления новых графиков (графики отличаются видом и данными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Изменение визуального стиля графиков (цветной, черно белый).</w:t>
      </w:r>
    </w:p>
    <w:p w:rsidR="00000000" w:rsidDel="00000000" w:rsidP="00000000" w:rsidRDefault="00000000" w:rsidRPr="00000000" w14:paraId="0000000E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Разработка приложения печати графиков.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Исходные входные  данные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Исходные данные для печати</w:t>
      </w:r>
      <w:r w:rsidDel="00000000" w:rsidR="00000000" w:rsidRPr="00000000">
        <w:rPr>
          <w:rtl w:val="0"/>
        </w:rPr>
        <w:t xml:space="preserve"> соответствуют некоторому типу, который определятся пользователем. Данные определенного типа могут отображаться конкретным графиком, который ориентирован на этот тип данных.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Примеры данных.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Данные характеризуются парой </w:t>
      </w:r>
      <w:r w:rsidDel="00000000" w:rsidR="00000000" w:rsidRPr="00000000">
        <w:rPr>
          <w:b w:val="1"/>
          <w:rtl w:val="0"/>
        </w:rPr>
        <w:t xml:space="preserve">[значение, дата]</w:t>
      </w:r>
      <w:r w:rsidDel="00000000" w:rsidR="00000000" w:rsidRPr="00000000">
        <w:rPr>
          <w:rtl w:val="0"/>
        </w:rPr>
        <w:t xml:space="preserve">, хранятся в БД SQLite(архив с файлами прилагается).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 Данные представлены JSON файлом. Формат данных [</w:t>
      </w:r>
      <w:r w:rsidDel="00000000" w:rsidR="00000000" w:rsidRPr="00000000">
        <w:rPr>
          <w:b w:val="1"/>
          <w:rtl w:val="0"/>
        </w:rPr>
        <w:t xml:space="preserve">значение , дата].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color w:val="333333"/>
          <w:rtl w:val="0"/>
        </w:rPr>
        <w:t xml:space="preserve">Дано:</w:t>
      </w:r>
      <w:r w:rsidDel="00000000" w:rsidR="00000000" w:rsidRPr="00000000">
        <w:rPr>
          <w:rtl w:val="0"/>
        </w:rPr>
        <w:t xml:space="preserve"> предложен начальный вариант архитектуры ПО, в которую требуется внести изменения с целью снижения связности архитектуры. Используется принцип внедрения зависимости. Реализация внедрения зависимости с помощью IOC контейнера.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разработке архитектуры учесть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Возможность добавления новых графиков (графики отличаются видом и данными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Изменение визуального стиля графиков (цветной, черно белый).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2) Предполагаемое решение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реализации интерфейса были использованы: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QFileSystemModel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для определения файловой системы и получения пути к файлу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QFileSystemModel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для отображения файлов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QItemSelectionModel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представление элементов в виде таблицы файлов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QChart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для построения диаграмм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QVector &lt;DataStorage&gt;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хранение считанных данных. Отвечает за цвет диаграммы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IChartDrawing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интерфейс для выбора типа графика. При реализации был использован IOC контейнер. В интерфейсе задана виртуальная функция рисования диаграмм, не зависящая от типа диаграммы. Тип определяется  в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barChartDrawing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pieChartDrawing.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Есть возможность добавления новых типов графиков.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IChartData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интерфейс для чтения данных. При реализации был использован IOC контейнер.  В интерфейсе задана виртуальная функция чтения данных из базы данных, не зависящая от формата базы данных. Формат определяется в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ChartDataSqlite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ChartDataJson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sqlite и json соответственно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QChartView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виджет для отображения диаграмм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взаимодействия с элементами интерфейса были реализованы: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QFileDialog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выбор директории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QPdfWriter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сохранение графика в формате PDF</w:t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3) Коды программ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Файлы находятся в репозитории https://github.com/PSh-2022/Lab3.git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Файлы: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charts.h – взаимодействие с графиками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charts.cpp - определения функций взаимодействия с графиками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data.h – взаимодействие с данными для отображения графика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data.cpp -определения функций взаимодействие с данными для отображения графика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ioccontainer.h – IOC контейнер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mainwindow.h - виджет главного окна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mainwindow.cpp - определения функций виджета главного окна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main.cpp - файл для тестирования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4) Инструкция пользователя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Экран разбит на две части. В левой возможен выбор базы данных для построения графика. В правой отрисовывается график. Изначально в левой половине мы видим файлы корневой папки, правая половина пуста.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Выбрать интересующую папку можно с помощью кнопки “open folder”. Из папки можно выбрать файлы формата .json и .sqlite. Для выбранной базы данных отобразится график.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взаимодействия с графиком доступны выбор типа диаграммы (при наведении на “choose type of the diagram” появляется выпадающий список, предоставляющий возможность выбрать тип графика - столбчатая диаграмма при нажатии на “BarChart” или круговая диаграмма при нажатии на “PieChart” ). Есть возможность отобразить график как черно-белый при использовании чекбокса “black-and-white”. Также есть кнопка “print chart”, позволяющая сохранить диаграмму в формате pdf.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-1417.3228346456694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5) Тестирование</w:t>
      </w:r>
    </w:p>
    <w:p w:rsidR="00000000" w:rsidDel="00000000" w:rsidP="00000000" w:rsidRDefault="00000000" w:rsidRPr="00000000" w14:paraId="00000049">
      <w:pPr>
        <w:spacing w:after="240" w:before="240" w:lineRule="auto"/>
        <w:ind w:left="-708.6614173228347" w:firstLine="6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Ожидаемое поведение программы можно увидеть на схеме выше.</w:t>
      </w:r>
    </w:p>
    <w:p w:rsidR="00000000" w:rsidDel="00000000" w:rsidP="00000000" w:rsidRDefault="00000000" w:rsidRPr="00000000" w14:paraId="0000004A">
      <w:pPr>
        <w:spacing w:after="240" w:before="240" w:lineRule="auto"/>
        <w:ind w:left="-1417.322834645669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7472363" cy="58523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2363" cy="585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Сохранение диаграммы в формате PDF протестировано, результат представлен в файле  printedChart.pdf.</w:t>
      </w:r>
    </w:p>
    <w:p w:rsidR="00000000" w:rsidDel="00000000" w:rsidP="00000000" w:rsidRDefault="00000000" w:rsidRPr="00000000" w14:paraId="0000004B">
      <w:pPr>
        <w:spacing w:after="240" w:before="240" w:lineRule="auto"/>
        <w:ind w:left="-566.9291338582675" w:firstLine="6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Скриншоты работы программы: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Запуск программы</w:t>
      </w:r>
    </w:p>
    <w:p w:rsidR="00000000" w:rsidDel="00000000" w:rsidP="00000000" w:rsidRDefault="00000000" w:rsidRPr="00000000" w14:paraId="0000004D">
      <w:pPr>
        <w:spacing w:after="240" w:before="240" w:lineRule="auto"/>
        <w:ind w:left="-566.9291338582675" w:firstLine="6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Использование функции печати графика при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невыбранном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файле с базой данных</w:t>
      </w:r>
    </w:p>
    <w:p w:rsidR="00000000" w:rsidDel="00000000" w:rsidP="00000000" w:rsidRDefault="00000000" w:rsidRPr="00000000" w14:paraId="0000004F">
      <w:pPr>
        <w:spacing w:after="240" w:before="240" w:lineRule="auto"/>
        <w:ind w:left="-566.92913385826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308104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5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1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-566.92913385826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-566.92913385826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-566.92913385826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-566.92913385826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Выбор файла не формата json/sqlite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30709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8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4.Цветная столбчатая диаграмма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309057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42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0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Круговая диаграмма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08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ЧБ столбчатая диаграмма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086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