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B5F" w:rsidRPr="00284B5F" w:rsidRDefault="00756832" w:rsidP="00284B5F">
      <w:pPr>
        <w:pStyle w:val="NormalWeb"/>
        <w:rPr>
          <w:rFonts w:ascii="Arial" w:hAnsi="Arial" w:cs="Arial"/>
          <w:sz w:val="20"/>
          <w:szCs w:val="20"/>
        </w:rPr>
      </w:pPr>
      <w:hyperlink r:id="rId5" w:anchor="77648/l/psoc-4-pioneer-kit-community-project18--catch-the-shells-game-with-colorlcd-shield" w:history="1">
        <w:r w:rsidR="00284B5F" w:rsidRPr="00284B5F">
          <w:rPr>
            <w:rFonts w:ascii="Arial" w:hAnsi="Arial" w:cs="Arial"/>
            <w:sz w:val="20"/>
            <w:szCs w:val="20"/>
          </w:rPr>
          <w:t>PSoC 4 Pioneer Kit Community Project#18 - 'Catch the Shells' Game with ColorLCD Shield</w:t>
        </w:r>
      </w:hyperlink>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Today's project posting implements another simple and fun game using the PSoC 4 Pioneer Kit + the ColorLCD Shield.</w:t>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 The goal of the game is to catch as many shells as possible. The shells are dispatched from one edge of the Color LCD and the user has to catch these shells by moving a yellow bar using the CapSense slider. The no. of caught shells and missed shells are displayed at the bottom of the Color LCD.</w:t>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 </w:t>
      </w:r>
      <w:r w:rsidRPr="00EE3FAF">
        <w:rPr>
          <w:rFonts w:ascii="Arial" w:hAnsi="Arial" w:cs="Arial"/>
          <w:noProof/>
          <w:color w:val="0000FF"/>
          <w:sz w:val="20"/>
          <w:szCs w:val="20"/>
        </w:rPr>
        <w:drawing>
          <wp:inline distT="0" distB="0" distL="0" distR="0">
            <wp:extent cx="4287520" cy="3209290"/>
            <wp:effectExtent l="19050" t="0" r="0" b="0"/>
            <wp:docPr id="9" name="Picture 1" descr="project1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8.JPG">
                      <a:hlinkClick r:id="rId6"/>
                    </pic:cNvPr>
                    <pic:cNvPicPr>
                      <a:picLocks noChangeAspect="1" noChangeArrowheads="1"/>
                    </pic:cNvPicPr>
                  </pic:nvPicPr>
                  <pic:blipFill>
                    <a:blip r:embed="rId7"/>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 The interesting thing about this project is the use of the a ColorLCD as output (over SPI), and the CapSense Slider as the inputs. The project also implements a Counter to help with designing the game algorithm. With all of the Input and Output handled in hardware (Serial Comm. Block for SPI, TCPWM Block for Counter), the CPU is free to implement the smarts of the game.</w:t>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lastRenderedPageBreak/>
        <w:t> </w:t>
      </w:r>
      <w:r w:rsidRPr="00EE3FAF">
        <w:rPr>
          <w:rFonts w:ascii="Arial" w:hAnsi="Arial" w:cs="Arial"/>
          <w:noProof/>
          <w:color w:val="0000FF"/>
          <w:sz w:val="20"/>
          <w:szCs w:val="20"/>
        </w:rPr>
        <w:drawing>
          <wp:inline distT="0" distB="0" distL="0" distR="0">
            <wp:extent cx="4287520" cy="3295015"/>
            <wp:effectExtent l="19050" t="0" r="0" b="0"/>
            <wp:docPr id="8" name="Picture 2" descr="project18_schematic.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18_schematic.png">
                      <a:hlinkClick r:id="rId8"/>
                    </pic:cNvPr>
                    <pic:cNvPicPr>
                      <a:picLocks noChangeAspect="1" noChangeArrowheads="1"/>
                    </pic:cNvPicPr>
                  </pic:nvPicPr>
                  <pic:blipFill>
                    <a:blip r:embed="rId9"/>
                    <a:srcRect/>
                    <a:stretch>
                      <a:fillRect/>
                    </a:stretch>
                  </pic:blipFill>
                  <pic:spPr bwMode="auto">
                    <a:xfrm>
                      <a:off x="0" y="0"/>
                      <a:ext cx="4287520" cy="3295015"/>
                    </a:xfrm>
                    <a:prstGeom prst="rect">
                      <a:avLst/>
                    </a:prstGeom>
                    <a:noFill/>
                    <a:ln w="9525">
                      <a:noFill/>
                      <a:miter lim="800000"/>
                      <a:headEnd/>
                      <a:tailEnd/>
                    </a:ln>
                  </pic:spPr>
                </pic:pic>
              </a:graphicData>
            </a:graphic>
          </wp:inline>
        </w:drawing>
      </w:r>
      <w:r w:rsidRPr="00EE3FAF">
        <w:rPr>
          <w:rFonts w:ascii="Arial" w:hAnsi="Arial" w:cs="Arial"/>
          <w:sz w:val="20"/>
          <w:szCs w:val="20"/>
        </w:rPr>
        <w:t xml:space="preserve">  </w:t>
      </w:r>
      <w:r w:rsidRPr="00EE3FAF">
        <w:rPr>
          <w:rFonts w:ascii="Arial" w:hAnsi="Arial" w:cs="Arial"/>
          <w:noProof/>
          <w:color w:val="0000FF"/>
          <w:sz w:val="20"/>
          <w:szCs w:val="20"/>
        </w:rPr>
        <w:drawing>
          <wp:inline distT="0" distB="0" distL="0" distR="0">
            <wp:extent cx="4287520" cy="3277870"/>
            <wp:effectExtent l="19050" t="0" r="0" b="0"/>
            <wp:docPr id="7" name="Picture 3" descr="project18_schematic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18_schematic2.png">
                      <a:hlinkClick r:id="rId10"/>
                    </pic:cNvPr>
                    <pic:cNvPicPr>
                      <a:picLocks noChangeAspect="1" noChangeArrowheads="1"/>
                    </pic:cNvPicPr>
                  </pic:nvPicPr>
                  <pic:blipFill>
                    <a:blip r:embed="rId11"/>
                    <a:srcRect/>
                    <a:stretch>
                      <a:fillRect/>
                    </a:stretch>
                  </pic:blipFill>
                  <pic:spPr bwMode="auto">
                    <a:xfrm>
                      <a:off x="0" y="0"/>
                      <a:ext cx="4287520" cy="3277870"/>
                    </a:xfrm>
                    <a:prstGeom prst="rect">
                      <a:avLst/>
                    </a:prstGeom>
                    <a:noFill/>
                    <a:ln w="9525">
                      <a:noFill/>
                      <a:miter lim="800000"/>
                      <a:headEnd/>
                      <a:tailEnd/>
                    </a:ln>
                  </pic:spPr>
                </pic:pic>
              </a:graphicData>
            </a:graphic>
          </wp:inline>
        </w:drawing>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 </w:t>
      </w:r>
      <w:r w:rsidRPr="00EE3FAF">
        <w:rPr>
          <w:rFonts w:ascii="Arial" w:hAnsi="Arial" w:cs="Arial"/>
          <w:sz w:val="20"/>
          <w:szCs w:val="20"/>
          <w:u w:val="single"/>
        </w:rPr>
        <w:t>Hardware connections:</w:t>
      </w:r>
    </w:p>
    <w:p w:rsidR="00EE3FAF" w:rsidRPr="00EE3FAF" w:rsidRDefault="00EE3FAF" w:rsidP="00EE3FAF">
      <w:pPr>
        <w:pStyle w:val="NormalWeb"/>
        <w:jc w:val="both"/>
        <w:rPr>
          <w:rFonts w:ascii="Arial" w:hAnsi="Arial" w:cs="Arial"/>
          <w:sz w:val="20"/>
          <w:szCs w:val="20"/>
        </w:rPr>
      </w:pPr>
      <w:r w:rsidRPr="00EE3FAF">
        <w:rPr>
          <w:rFonts w:ascii="Arial" w:hAnsi="Arial" w:cs="Arial"/>
          <w:sz w:val="20"/>
          <w:szCs w:val="20"/>
        </w:rPr>
        <w:t>No extra connections required besides plugging in the ColorLCD shield.</w:t>
      </w:r>
    </w:p>
    <w:p w:rsidR="00EE3FAF" w:rsidRPr="00EE3FAF" w:rsidRDefault="00EE3FAF" w:rsidP="00EE3FAF">
      <w:pPr>
        <w:pStyle w:val="NormalWeb"/>
        <w:jc w:val="both"/>
        <w:rPr>
          <w:rFonts w:ascii="Arial" w:hAnsi="Arial" w:cs="Arial"/>
          <w:sz w:val="20"/>
          <w:szCs w:val="20"/>
        </w:rPr>
      </w:pPr>
      <w:r w:rsidRPr="00EE3FAF">
        <w:rPr>
          <w:rFonts w:ascii="Arial" w:hAnsi="Arial" w:cs="Arial"/>
          <w:sz w:val="20"/>
          <w:szCs w:val="20"/>
        </w:rPr>
        <w:t>See screenshot below for the pin mapping done in the PSoC Creator project.</w:t>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 </w:t>
      </w:r>
    </w:p>
    <w:p w:rsidR="00EE3FAF" w:rsidRPr="00EE3FAF" w:rsidRDefault="00EE3FAF" w:rsidP="00EE3FAF">
      <w:pPr>
        <w:pStyle w:val="NormalWeb"/>
        <w:rPr>
          <w:rFonts w:ascii="Arial" w:hAnsi="Arial" w:cs="Arial"/>
          <w:sz w:val="20"/>
          <w:szCs w:val="20"/>
        </w:rPr>
      </w:pPr>
      <w:r w:rsidRPr="00EE3FAF">
        <w:rPr>
          <w:rFonts w:ascii="Arial" w:hAnsi="Arial" w:cs="Arial"/>
          <w:noProof/>
          <w:color w:val="0000FF"/>
          <w:sz w:val="20"/>
          <w:szCs w:val="20"/>
        </w:rPr>
        <w:lastRenderedPageBreak/>
        <w:drawing>
          <wp:inline distT="0" distB="0" distL="0" distR="0">
            <wp:extent cx="4287520" cy="3191510"/>
            <wp:effectExtent l="19050" t="0" r="0" b="0"/>
            <wp:docPr id="4" name="Picture 4" descr="project18_gpi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18_gpio.png">
                      <a:hlinkClick r:id="rId12"/>
                    </pic:cNvPr>
                    <pic:cNvPicPr>
                      <a:picLocks noChangeAspect="1" noChangeArrowheads="1"/>
                    </pic:cNvPicPr>
                  </pic:nvPicPr>
                  <pic:blipFill>
                    <a:blip r:embed="rId13"/>
                    <a:srcRect/>
                    <a:stretch>
                      <a:fillRect/>
                    </a:stretch>
                  </pic:blipFill>
                  <pic:spPr bwMode="auto">
                    <a:xfrm>
                      <a:off x="0" y="0"/>
                      <a:ext cx="4287520" cy="3191510"/>
                    </a:xfrm>
                    <a:prstGeom prst="rect">
                      <a:avLst/>
                    </a:prstGeom>
                    <a:noFill/>
                    <a:ln w="9525">
                      <a:noFill/>
                      <a:miter lim="800000"/>
                      <a:headEnd/>
                      <a:tailEnd/>
                    </a:ln>
                  </pic:spPr>
                </pic:pic>
              </a:graphicData>
            </a:graphic>
          </wp:inline>
        </w:drawing>
      </w:r>
    </w:p>
    <w:p w:rsidR="00EE3FAF" w:rsidRPr="00EE3FAF" w:rsidRDefault="00EE3FAF" w:rsidP="00EE3FAF">
      <w:pPr>
        <w:pStyle w:val="NormalWeb"/>
        <w:rPr>
          <w:rFonts w:ascii="Arial" w:hAnsi="Arial" w:cs="Arial"/>
          <w:sz w:val="20"/>
          <w:szCs w:val="20"/>
        </w:rPr>
      </w:pPr>
      <w:r w:rsidRPr="00EE3FAF">
        <w:rPr>
          <w:rFonts w:ascii="Arial" w:hAnsi="Arial" w:cs="Arial"/>
          <w:sz w:val="20"/>
          <w:szCs w:val="20"/>
        </w:rPr>
        <w:t> So, what's your highest score? My fat fingers only managed a high score of 33, i'm pretty sure you can beat me!</w:t>
      </w:r>
    </w:p>
    <w:p w:rsidR="00A153A6" w:rsidRDefault="00EE3FAF" w:rsidP="00EE3FAF">
      <w:pPr>
        <w:pStyle w:val="NormalWeb"/>
        <w:rPr>
          <w:rFonts w:ascii="Arial" w:hAnsi="Arial" w:cs="Arial"/>
          <w:sz w:val="20"/>
          <w:szCs w:val="20"/>
        </w:rPr>
      </w:pPr>
      <w:r w:rsidRPr="00EE3FAF">
        <w:rPr>
          <w:rFonts w:ascii="Arial" w:hAnsi="Arial" w:cs="Arial"/>
          <w:sz w:val="20"/>
          <w:szCs w:val="20"/>
        </w:rPr>
        <w:t> Your assignment - try to adjust the CapSense slider sensitivity to make the game "easier" or "harder" to play! This could be a fun exp</w:t>
      </w:r>
      <w:r>
        <w:rPr>
          <w:rFonts w:ascii="Arial" w:hAnsi="Arial" w:cs="Arial"/>
          <w:sz w:val="20"/>
          <w:szCs w:val="20"/>
        </w:rPr>
        <w:t>eriement to run on your board.</w:t>
      </w:r>
    </w:p>
    <w:p w:rsidR="00A153A6" w:rsidRPr="00EE3FAF" w:rsidRDefault="00A153A6" w:rsidP="00EE3FAF">
      <w:pPr>
        <w:pStyle w:val="NormalWeb"/>
        <w:rPr>
          <w:rFonts w:ascii="Arial" w:hAnsi="Arial" w:cs="Arial"/>
          <w:sz w:val="20"/>
          <w:szCs w:val="20"/>
        </w:rPr>
      </w:pPr>
      <w:hyperlink r:id="rId14" w:history="1">
        <w:r w:rsidRPr="003E18D6">
          <w:rPr>
            <w:rStyle w:val="Hyperlink"/>
            <w:rFonts w:ascii="Arial" w:hAnsi="Arial" w:cs="Arial"/>
            <w:sz w:val="20"/>
            <w:szCs w:val="20"/>
          </w:rPr>
          <w:t>http://www.element14.com/community/message/77648</w:t>
        </w:r>
      </w:hyperlink>
      <w:r>
        <w:rPr>
          <w:rFonts w:ascii="Arial" w:hAnsi="Arial" w:cs="Arial"/>
          <w:sz w:val="20"/>
          <w:szCs w:val="20"/>
        </w:rPr>
        <w:t xml:space="preserve"> </w:t>
      </w:r>
    </w:p>
    <w:sectPr w:rsidR="00A153A6" w:rsidRPr="00EE3FAF"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284B5F"/>
    <w:rsid w:val="003570D7"/>
    <w:rsid w:val="0043033E"/>
    <w:rsid w:val="0045649F"/>
    <w:rsid w:val="004C2587"/>
    <w:rsid w:val="00507387"/>
    <w:rsid w:val="00597C36"/>
    <w:rsid w:val="00756832"/>
    <w:rsid w:val="00885EE8"/>
    <w:rsid w:val="009B0BB2"/>
    <w:rsid w:val="009D4B85"/>
    <w:rsid w:val="009F2876"/>
    <w:rsid w:val="00A153A6"/>
    <w:rsid w:val="00B14DD0"/>
    <w:rsid w:val="00B25F75"/>
    <w:rsid w:val="00BB7E90"/>
    <w:rsid w:val="00C46272"/>
    <w:rsid w:val="00C97E10"/>
    <w:rsid w:val="00CC3A67"/>
    <w:rsid w:val="00DE4773"/>
    <w:rsid w:val="00E21649"/>
    <w:rsid w:val="00EE3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628903843">
      <w:bodyDiv w:val="1"/>
      <w:marLeft w:val="0"/>
      <w:marRight w:val="0"/>
      <w:marTop w:val="0"/>
      <w:marBottom w:val="0"/>
      <w:divBdr>
        <w:top w:val="none" w:sz="0" w:space="0" w:color="auto"/>
        <w:left w:val="none" w:sz="0" w:space="0" w:color="auto"/>
        <w:bottom w:val="none" w:sz="0" w:space="0" w:color="auto"/>
        <w:right w:val="none" w:sz="0" w:space="0" w:color="auto"/>
      </w:divBdr>
      <w:divsChild>
        <w:div w:id="1976981104">
          <w:marLeft w:val="0"/>
          <w:marRight w:val="0"/>
          <w:marTop w:val="0"/>
          <w:marBottom w:val="0"/>
          <w:divBdr>
            <w:top w:val="none" w:sz="0" w:space="0" w:color="auto"/>
            <w:left w:val="none" w:sz="0" w:space="0" w:color="auto"/>
            <w:bottom w:val="none" w:sz="0" w:space="0" w:color="auto"/>
            <w:right w:val="none" w:sz="0" w:space="0" w:color="auto"/>
          </w:divBdr>
        </w:div>
      </w:divsChild>
    </w:div>
    <w:div w:id="720248344">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7648-149777/project18_schematic.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lement14.com/community/servlet/JiveServlet/showImage/2-77648-149779/project18_gpio.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lement14.com/community/servlet/JiveServlet/showImage/2-77648-149784/project18.JPG" TargetMode="External"/><Relationship Id="rId11" Type="http://schemas.openxmlformats.org/officeDocument/2006/relationships/image" Target="media/image3.png"/><Relationship Id="rId5" Type="http://schemas.openxmlformats.org/officeDocument/2006/relationships/hyperlink" Target="http://www.element14.com/community/message/77648" TargetMode="External"/><Relationship Id="rId15" Type="http://schemas.openxmlformats.org/officeDocument/2006/relationships/fontTable" Target="fontTable.xml"/><Relationship Id="rId10" Type="http://schemas.openxmlformats.org/officeDocument/2006/relationships/hyperlink" Target="http://www.element14.com/community/servlet/JiveServlet/showImage/2-77648-149778/project18_schematic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lement14.com/community/message/77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240</Words>
  <Characters>1370</Characters>
  <Application>Microsoft Office Word</Application>
  <DocSecurity>0</DocSecurity>
  <Lines>11</Lines>
  <Paragraphs>3</Paragraphs>
  <ScaleCrop>false</ScaleCrop>
  <Company>Microsoft</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2013-07-12T19:22:00Z</dcterms:modified>
</cp:coreProperties>
</file>