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656" w:rsidRPr="004E5656" w:rsidRDefault="00710C68" w:rsidP="004E5656">
      <w:pPr>
        <w:pStyle w:val="NormalWeb"/>
        <w:rPr>
          <w:rFonts w:ascii="Arial" w:hAnsi="Arial" w:cs="Arial"/>
          <w:sz w:val="20"/>
          <w:szCs w:val="20"/>
        </w:rPr>
      </w:pPr>
      <w:r w:rsidRPr="004E5656">
        <w:rPr>
          <w:rFonts w:ascii="Arial" w:hAnsi="Arial" w:cs="Arial"/>
          <w:sz w:val="20"/>
          <w:szCs w:val="20"/>
        </w:rPr>
        <w:fldChar w:fldCharType="begin"/>
      </w:r>
      <w:r w:rsidR="004E5656" w:rsidRPr="004E5656">
        <w:rPr>
          <w:rFonts w:ascii="Arial" w:hAnsi="Arial" w:cs="Arial"/>
          <w:sz w:val="20"/>
          <w:szCs w:val="20"/>
        </w:rPr>
        <w:instrText xml:space="preserve"> HYPERLINK "http://www.element14.com/community/message/79053" \l "79053/l/psoc-4-pioneer-kit-community-project027-xbee-rgb-capsense-control" </w:instrText>
      </w:r>
      <w:r w:rsidRPr="004E5656">
        <w:rPr>
          <w:rFonts w:ascii="Arial" w:hAnsi="Arial" w:cs="Arial"/>
          <w:sz w:val="20"/>
          <w:szCs w:val="20"/>
        </w:rPr>
        <w:fldChar w:fldCharType="separate"/>
      </w:r>
      <w:r w:rsidR="004E5656" w:rsidRPr="004E5656">
        <w:rPr>
          <w:rFonts w:ascii="Arial" w:hAnsi="Arial" w:cs="Arial"/>
          <w:sz w:val="20"/>
          <w:szCs w:val="20"/>
        </w:rPr>
        <w:t>PSoC 4 Pioneer Kit Community Project#027 – XBee RGB CapSense Control</w:t>
      </w:r>
      <w:r w:rsidRPr="004E5656">
        <w:rPr>
          <w:rFonts w:ascii="Arial" w:hAnsi="Arial" w:cs="Arial"/>
          <w:sz w:val="20"/>
          <w:szCs w:val="20"/>
        </w:rPr>
        <w:fldChar w:fldCharType="end"/>
      </w:r>
    </w:p>
    <w:p w:rsidR="004E5656" w:rsidRDefault="004E5656" w:rsidP="004E5656">
      <w:pPr>
        <w:pStyle w:val="NormalWeb"/>
      </w:pPr>
      <w:r>
        <w:rPr>
          <w:rFonts w:ascii="Arial" w:hAnsi="Arial" w:cs="Arial"/>
          <w:sz w:val="20"/>
          <w:szCs w:val="20"/>
        </w:rPr>
        <w:t>Today’s example demonstrates how to control an RGB LED using the XBee wireless network. In this example the user will be able to scroll through LED colors using the switch, and selecting the brightness using the CapSense controller. The following hardware will be used:</w:t>
      </w:r>
    </w:p>
    <w:p w:rsidR="004E5656" w:rsidRDefault="004E5656" w:rsidP="004E5656">
      <w:pPr>
        <w:numPr>
          <w:ilvl w:val="0"/>
          <w:numId w:val="5"/>
        </w:numPr>
        <w:spacing w:before="100" w:beforeAutospacing="1" w:after="100" w:afterAutospacing="1" w:line="240" w:lineRule="auto"/>
      </w:pPr>
      <w:r>
        <w:rPr>
          <w:rFonts w:ascii="Arial" w:hAnsi="Arial" w:cs="Arial"/>
          <w:sz w:val="20"/>
          <w:szCs w:val="20"/>
        </w:rPr>
        <w:t xml:space="preserve">CY8CKit-042 (x2)  </w:t>
      </w:r>
    </w:p>
    <w:p w:rsidR="004E5656" w:rsidRDefault="00710C68" w:rsidP="004E5656">
      <w:pPr>
        <w:numPr>
          <w:ilvl w:val="0"/>
          <w:numId w:val="5"/>
        </w:numPr>
        <w:spacing w:before="100" w:beforeAutospacing="1" w:after="100" w:afterAutospacing="1" w:line="240" w:lineRule="auto"/>
      </w:pPr>
      <w:hyperlink r:id="rId5" w:tgtFrame="_blank" w:history="1">
        <w:r w:rsidR="004E5656">
          <w:rPr>
            <w:rStyle w:val="Hyperlink"/>
          </w:rPr>
          <w:t>Custom Wireless Boards</w:t>
        </w:r>
      </w:hyperlink>
      <w:r w:rsidR="004E5656">
        <w:t xml:space="preserve"> (x2)  </w:t>
      </w:r>
    </w:p>
    <w:p w:rsidR="004E5656" w:rsidRDefault="00710C68" w:rsidP="004E5656">
      <w:pPr>
        <w:numPr>
          <w:ilvl w:val="0"/>
          <w:numId w:val="5"/>
        </w:numPr>
        <w:spacing w:before="100" w:beforeAutospacing="1" w:after="100" w:afterAutospacing="1" w:line="240" w:lineRule="auto"/>
      </w:pPr>
      <w:hyperlink r:id="rId6" w:tgtFrame="_blank" w:history="1">
        <w:r w:rsidR="004E5656">
          <w:rPr>
            <w:rStyle w:val="Hyperlink"/>
            <w:rFonts w:ascii="Arial" w:hAnsi="Arial" w:cs="Arial"/>
            <w:sz w:val="20"/>
            <w:szCs w:val="20"/>
          </w:rPr>
          <w:t>XBee wireless module</w:t>
        </w:r>
      </w:hyperlink>
      <w:r w:rsidR="004E5656">
        <w:t xml:space="preserve"> (x2)  </w:t>
      </w:r>
    </w:p>
    <w:p w:rsidR="004E5656" w:rsidRDefault="004E5656" w:rsidP="004E5656">
      <w:pPr>
        <w:pStyle w:val="NormalWeb"/>
      </w:pPr>
      <w:r>
        <w:t> </w:t>
      </w:r>
      <w:r>
        <w:rPr>
          <w:noProof/>
          <w:color w:val="0000FF"/>
        </w:rPr>
        <w:drawing>
          <wp:inline distT="0" distB="0" distL="0" distR="0">
            <wp:extent cx="4287520" cy="2406650"/>
            <wp:effectExtent l="19050" t="0" r="0" b="0"/>
            <wp:docPr id="7" name="Picture 1" descr="029 - Project Imag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29 - Project Image.png">
                      <a:hlinkClick r:id="rId7"/>
                    </pic:cNvPr>
                    <pic:cNvPicPr>
                      <a:picLocks noChangeAspect="1" noChangeArrowheads="1"/>
                    </pic:cNvPicPr>
                  </pic:nvPicPr>
                  <pic:blipFill>
                    <a:blip r:embed="rId8"/>
                    <a:srcRect/>
                    <a:stretch>
                      <a:fillRect/>
                    </a:stretch>
                  </pic:blipFill>
                  <pic:spPr bwMode="auto">
                    <a:xfrm>
                      <a:off x="0" y="0"/>
                      <a:ext cx="4287520" cy="2406650"/>
                    </a:xfrm>
                    <a:prstGeom prst="rect">
                      <a:avLst/>
                    </a:prstGeom>
                    <a:noFill/>
                    <a:ln w="9525">
                      <a:noFill/>
                      <a:miter lim="800000"/>
                      <a:headEnd/>
                      <a:tailEnd/>
                    </a:ln>
                  </pic:spPr>
                </pic:pic>
              </a:graphicData>
            </a:graphic>
          </wp:inline>
        </w:drawing>
      </w:r>
    </w:p>
    <w:p w:rsidR="004E5656" w:rsidRDefault="004E5656" w:rsidP="004E5656">
      <w:pPr>
        <w:pStyle w:val="NormalWeb"/>
      </w:pPr>
      <w:r>
        <w:t> </w:t>
      </w:r>
      <w:r>
        <w:rPr>
          <w:rFonts w:ascii="Arial" w:hAnsi="Arial" w:cs="Arial"/>
          <w:sz w:val="20"/>
          <w:szCs w:val="20"/>
          <w:u w:val="single"/>
        </w:rPr>
        <w:t>Forum Post Attachments:</w:t>
      </w:r>
    </w:p>
    <w:p w:rsidR="004E5656" w:rsidRDefault="004E5656" w:rsidP="004E5656">
      <w:pPr>
        <w:pStyle w:val="NormalWeb"/>
      </w:pPr>
      <w:r>
        <w:t> </w:t>
      </w:r>
      <w:r>
        <w:rPr>
          <w:rFonts w:ascii="Arial" w:hAnsi="Arial" w:cs="Arial"/>
          <w:sz w:val="20"/>
          <w:szCs w:val="20"/>
        </w:rPr>
        <w:t>At the bottom of this post we are including the following items:</w:t>
      </w:r>
    </w:p>
    <w:p w:rsidR="004E5656" w:rsidRDefault="004E5656" w:rsidP="004E5656">
      <w:pPr>
        <w:numPr>
          <w:ilvl w:val="0"/>
          <w:numId w:val="6"/>
        </w:numPr>
        <w:spacing w:before="100" w:beforeAutospacing="1" w:after="100" w:afterAutospacing="1" w:line="240" w:lineRule="auto"/>
      </w:pPr>
      <w:r>
        <w:rPr>
          <w:rFonts w:ascii="Arial" w:hAnsi="Arial" w:cs="Arial"/>
          <w:sz w:val="20"/>
          <w:szCs w:val="20"/>
        </w:rPr>
        <w:t>Example Project Zip File</w:t>
      </w:r>
    </w:p>
    <w:p w:rsidR="004E5656" w:rsidRDefault="004E5656" w:rsidP="004E5656">
      <w:pPr>
        <w:numPr>
          <w:ilvl w:val="0"/>
          <w:numId w:val="6"/>
        </w:numPr>
        <w:spacing w:before="100" w:beforeAutospacing="1" w:after="100" w:afterAutospacing="1" w:line="240" w:lineRule="auto"/>
      </w:pPr>
      <w:r>
        <w:rPr>
          <w:rFonts w:ascii="Arial" w:hAnsi="Arial" w:cs="Arial"/>
          <w:sz w:val="20"/>
          <w:szCs w:val="20"/>
        </w:rPr>
        <w:t>Zip File of Images</w:t>
      </w:r>
    </w:p>
    <w:p w:rsidR="004E5656" w:rsidRDefault="004E5656" w:rsidP="004E5656">
      <w:pPr>
        <w:numPr>
          <w:ilvl w:val="1"/>
          <w:numId w:val="6"/>
        </w:numPr>
        <w:spacing w:before="100" w:beforeAutospacing="1" w:after="100" w:afterAutospacing="1" w:line="240" w:lineRule="auto"/>
      </w:pPr>
      <w:r>
        <w:rPr>
          <w:rFonts w:ascii="Arial" w:hAnsi="Arial" w:cs="Arial"/>
          <w:sz w:val="20"/>
          <w:szCs w:val="20"/>
        </w:rPr>
        <w:t>Project Schematic</w:t>
      </w:r>
    </w:p>
    <w:p w:rsidR="004E5656" w:rsidRDefault="004E5656" w:rsidP="004E5656">
      <w:pPr>
        <w:numPr>
          <w:ilvl w:val="1"/>
          <w:numId w:val="6"/>
        </w:numPr>
        <w:spacing w:before="100" w:beforeAutospacing="1" w:after="100" w:afterAutospacing="1" w:line="240" w:lineRule="auto"/>
      </w:pPr>
      <w:r>
        <w:rPr>
          <w:rFonts w:ascii="Arial" w:hAnsi="Arial" w:cs="Arial"/>
          <w:sz w:val="20"/>
          <w:szCs w:val="20"/>
        </w:rPr>
        <w:t>Component Configurations</w:t>
      </w:r>
    </w:p>
    <w:p w:rsidR="004E5656" w:rsidRDefault="004E5656" w:rsidP="004E5656">
      <w:pPr>
        <w:pStyle w:val="NormalWeb"/>
      </w:pPr>
      <w:r>
        <w:t> </w:t>
      </w:r>
      <w:r>
        <w:rPr>
          <w:rFonts w:ascii="Arial" w:hAnsi="Arial" w:cs="Arial"/>
          <w:sz w:val="20"/>
          <w:szCs w:val="20"/>
          <w:u w:val="single"/>
        </w:rPr>
        <w:t>Components Used:</w:t>
      </w:r>
    </w:p>
    <w:p w:rsidR="004E5656" w:rsidRDefault="004E5656" w:rsidP="004E5656">
      <w:pPr>
        <w:pStyle w:val="NormalWeb"/>
      </w:pPr>
      <w:r>
        <w:t> </w:t>
      </w:r>
      <w:r>
        <w:rPr>
          <w:rFonts w:ascii="Arial" w:hAnsi="Arial" w:cs="Arial"/>
          <w:sz w:val="20"/>
          <w:szCs w:val="20"/>
        </w:rPr>
        <w:t>The user can download the example project at the bottom of this post. The project uses the following list of Creator Components:</w:t>
      </w:r>
    </w:p>
    <w:p w:rsidR="004E5656" w:rsidRDefault="004E5656" w:rsidP="004E5656">
      <w:pPr>
        <w:numPr>
          <w:ilvl w:val="0"/>
          <w:numId w:val="7"/>
        </w:numPr>
        <w:spacing w:before="100" w:beforeAutospacing="1" w:after="100" w:afterAutospacing="1" w:line="240" w:lineRule="auto"/>
      </w:pPr>
      <w:r>
        <w:rPr>
          <w:rFonts w:ascii="Arial" w:hAnsi="Arial" w:cs="Arial"/>
          <w:sz w:val="20"/>
          <w:szCs w:val="20"/>
        </w:rPr>
        <w:t>Transmitter</w:t>
      </w:r>
    </w:p>
    <w:p w:rsidR="004E5656" w:rsidRDefault="004E5656" w:rsidP="004E5656">
      <w:pPr>
        <w:numPr>
          <w:ilvl w:val="1"/>
          <w:numId w:val="7"/>
        </w:numPr>
        <w:spacing w:before="100" w:beforeAutospacing="1" w:after="100" w:afterAutospacing="1" w:line="240" w:lineRule="auto"/>
      </w:pPr>
      <w:r>
        <w:rPr>
          <w:rFonts w:ascii="Arial" w:hAnsi="Arial" w:cs="Arial"/>
          <w:sz w:val="20"/>
          <w:szCs w:val="20"/>
        </w:rPr>
        <w:t>UART</w:t>
      </w:r>
    </w:p>
    <w:p w:rsidR="004E5656" w:rsidRDefault="004E5656" w:rsidP="004E5656">
      <w:pPr>
        <w:numPr>
          <w:ilvl w:val="1"/>
          <w:numId w:val="7"/>
        </w:numPr>
        <w:spacing w:before="100" w:beforeAutospacing="1" w:after="100" w:afterAutospacing="1" w:line="240" w:lineRule="auto"/>
      </w:pPr>
      <w:r>
        <w:rPr>
          <w:rFonts w:ascii="Arial" w:hAnsi="Arial" w:cs="Arial"/>
          <w:sz w:val="20"/>
          <w:szCs w:val="20"/>
        </w:rPr>
        <w:t>CapSense</w:t>
      </w:r>
    </w:p>
    <w:p w:rsidR="004E5656" w:rsidRDefault="004E5656" w:rsidP="004E5656">
      <w:pPr>
        <w:numPr>
          <w:ilvl w:val="1"/>
          <w:numId w:val="7"/>
        </w:numPr>
        <w:spacing w:before="100" w:beforeAutospacing="1" w:after="100" w:afterAutospacing="1" w:line="240" w:lineRule="auto"/>
      </w:pPr>
      <w:proofErr w:type="spellStart"/>
      <w:r>
        <w:rPr>
          <w:rFonts w:ascii="Arial" w:hAnsi="Arial" w:cs="Arial"/>
          <w:sz w:val="20"/>
          <w:szCs w:val="20"/>
        </w:rPr>
        <w:t>CyPin</w:t>
      </w:r>
      <w:proofErr w:type="spellEnd"/>
    </w:p>
    <w:p w:rsidR="004E5656" w:rsidRDefault="004E5656" w:rsidP="004E5656">
      <w:pPr>
        <w:numPr>
          <w:ilvl w:val="0"/>
          <w:numId w:val="7"/>
        </w:numPr>
        <w:spacing w:before="100" w:beforeAutospacing="1" w:after="100" w:afterAutospacing="1" w:line="240" w:lineRule="auto"/>
      </w:pPr>
      <w:proofErr w:type="spellStart"/>
      <w:r>
        <w:rPr>
          <w:rFonts w:ascii="Arial" w:hAnsi="Arial" w:cs="Arial"/>
          <w:sz w:val="20"/>
          <w:szCs w:val="20"/>
        </w:rPr>
        <w:t>Reciever</w:t>
      </w:r>
      <w:proofErr w:type="spellEnd"/>
    </w:p>
    <w:p w:rsidR="004E5656" w:rsidRDefault="004E5656" w:rsidP="004E5656">
      <w:pPr>
        <w:numPr>
          <w:ilvl w:val="1"/>
          <w:numId w:val="7"/>
        </w:numPr>
        <w:spacing w:before="100" w:beforeAutospacing="1" w:after="100" w:afterAutospacing="1" w:line="240" w:lineRule="auto"/>
      </w:pPr>
      <w:r>
        <w:rPr>
          <w:rFonts w:ascii="Arial" w:hAnsi="Arial" w:cs="Arial"/>
          <w:sz w:val="20"/>
          <w:szCs w:val="20"/>
        </w:rPr>
        <w:t>Three PWMs</w:t>
      </w:r>
    </w:p>
    <w:p w:rsidR="004E5656" w:rsidRDefault="004E5656" w:rsidP="004E5656">
      <w:pPr>
        <w:numPr>
          <w:ilvl w:val="1"/>
          <w:numId w:val="7"/>
        </w:numPr>
        <w:spacing w:before="100" w:beforeAutospacing="1" w:after="100" w:afterAutospacing="1" w:line="240" w:lineRule="auto"/>
      </w:pPr>
      <w:r>
        <w:rPr>
          <w:rFonts w:ascii="Arial" w:hAnsi="Arial" w:cs="Arial"/>
          <w:sz w:val="20"/>
          <w:szCs w:val="20"/>
        </w:rPr>
        <w:t>UART</w:t>
      </w:r>
    </w:p>
    <w:p w:rsidR="004E5656" w:rsidRDefault="004E5656" w:rsidP="004E5656">
      <w:pPr>
        <w:numPr>
          <w:ilvl w:val="1"/>
          <w:numId w:val="7"/>
        </w:numPr>
        <w:spacing w:before="100" w:beforeAutospacing="1" w:after="100" w:afterAutospacing="1" w:line="240" w:lineRule="auto"/>
      </w:pPr>
      <w:r>
        <w:rPr>
          <w:rFonts w:ascii="Arial" w:hAnsi="Arial" w:cs="Arial"/>
          <w:sz w:val="20"/>
          <w:szCs w:val="20"/>
        </w:rPr>
        <w:t>CyClock</w:t>
      </w:r>
    </w:p>
    <w:p w:rsidR="004E5656" w:rsidRDefault="004E5656" w:rsidP="004E5656">
      <w:pPr>
        <w:numPr>
          <w:ilvl w:val="1"/>
          <w:numId w:val="7"/>
        </w:numPr>
        <w:spacing w:before="100" w:beforeAutospacing="1" w:after="100" w:afterAutospacing="1" w:line="240" w:lineRule="auto"/>
      </w:pPr>
      <w:proofErr w:type="spellStart"/>
      <w:r>
        <w:rPr>
          <w:rFonts w:ascii="Arial" w:hAnsi="Arial" w:cs="Arial"/>
          <w:sz w:val="20"/>
          <w:szCs w:val="20"/>
        </w:rPr>
        <w:t>CyPin</w:t>
      </w:r>
      <w:proofErr w:type="spellEnd"/>
    </w:p>
    <w:p w:rsidR="004E5656" w:rsidRDefault="004E5656" w:rsidP="004E5656">
      <w:pPr>
        <w:pStyle w:val="NormalWeb"/>
      </w:pPr>
      <w:r>
        <w:lastRenderedPageBreak/>
        <w:t> </w:t>
      </w:r>
      <w:r>
        <w:rPr>
          <w:rFonts w:ascii="Arial" w:hAnsi="Arial" w:cs="Arial"/>
          <w:sz w:val="20"/>
          <w:szCs w:val="20"/>
        </w:rPr>
        <w:t xml:space="preserve">The components are configured by right clicking on the component in your Top Design schematic view and selecting </w:t>
      </w:r>
      <w:r>
        <w:rPr>
          <w:rStyle w:val="Emphasis"/>
          <w:rFonts w:ascii="Arial" w:hAnsi="Arial" w:cs="Arial"/>
          <w:b/>
          <w:bCs/>
          <w:sz w:val="20"/>
          <w:szCs w:val="20"/>
        </w:rPr>
        <w:t>Configure</w:t>
      </w:r>
      <w:r>
        <w:rPr>
          <w:rFonts w:ascii="Arial" w:hAnsi="Arial" w:cs="Arial"/>
          <w:sz w:val="20"/>
          <w:szCs w:val="20"/>
        </w:rPr>
        <w:t>. Please enable the following selections in the Configuration windows for the listed components above.</w:t>
      </w:r>
    </w:p>
    <w:p w:rsidR="004E5656" w:rsidRDefault="004E5656" w:rsidP="004E5656">
      <w:pPr>
        <w:pStyle w:val="NormalWeb"/>
      </w:pPr>
      <w:r>
        <w:t> </w:t>
      </w:r>
      <w:r>
        <w:rPr>
          <w:rFonts w:ascii="Arial" w:hAnsi="Arial" w:cs="Arial"/>
          <w:sz w:val="20"/>
          <w:szCs w:val="20"/>
          <w:u w:val="single"/>
        </w:rPr>
        <w:t>Firmware Description:</w:t>
      </w:r>
    </w:p>
    <w:p w:rsidR="004E5656" w:rsidRDefault="004E5656" w:rsidP="004E5656">
      <w:pPr>
        <w:pStyle w:val="NormalWeb"/>
      </w:pPr>
      <w:r>
        <w:t> </w:t>
      </w:r>
      <w:r>
        <w:rPr>
          <w:rFonts w:ascii="Arial" w:hAnsi="Arial" w:cs="Arial"/>
          <w:sz w:val="20"/>
          <w:szCs w:val="20"/>
        </w:rPr>
        <w:t>The main.c firmware is included in the example project. Please review the commented sections for more details.</w:t>
      </w:r>
    </w:p>
    <w:p w:rsidR="004E5656" w:rsidRDefault="004E5656" w:rsidP="004E5656">
      <w:pPr>
        <w:pStyle w:val="NormalWeb"/>
      </w:pPr>
      <w:r>
        <w:t> </w:t>
      </w:r>
      <w:r>
        <w:rPr>
          <w:rFonts w:ascii="Arial" w:hAnsi="Arial" w:cs="Arial"/>
          <w:sz w:val="20"/>
          <w:szCs w:val="20"/>
        </w:rPr>
        <w:t>This example project requires two separate firmware projects, one for each Pioneer kit. One pioneer kit will serve as the TX module and the second pioneer kit will serve as the RX module. In the attached zip file our example project contains two example projects in the workspace explorer (RX and TX). Each project needs to be built and programmed in their respective unit. It might be helpful when examining this project to mark on your respective kit which functionality it contains (RX or TX).</w:t>
      </w:r>
    </w:p>
    <w:p w:rsidR="004E5656" w:rsidRDefault="004E5656" w:rsidP="004E5656">
      <w:pPr>
        <w:pStyle w:val="NormalWeb"/>
      </w:pPr>
      <w:r>
        <w:t> </w:t>
      </w:r>
      <w:r>
        <w:rPr>
          <w:rFonts w:ascii="Arial" w:hAnsi="Arial" w:cs="Arial"/>
          <w:sz w:val="20"/>
          <w:szCs w:val="20"/>
        </w:rPr>
        <w:t xml:space="preserve">Please refer to examples #024 and #026 for XBee module configuration. Please follow those steps to create the wireless network. </w:t>
      </w:r>
    </w:p>
    <w:p w:rsidR="004E5656" w:rsidRDefault="004E5656" w:rsidP="004E5656">
      <w:pPr>
        <w:pStyle w:val="NormalWeb"/>
      </w:pPr>
      <w:r>
        <w:t> </w:t>
      </w:r>
      <w:r>
        <w:rPr>
          <w:rFonts w:ascii="Arial" w:hAnsi="Arial" w:cs="Arial"/>
          <w:sz w:val="20"/>
          <w:szCs w:val="20"/>
        </w:rPr>
        <w:t>The RGB LED brightness on the CY8CKit-042 (receiver) is controlled using the CapSense slider and user switch of the other CY8CKit-042 (transmitter). The RGB LED color on the receiver changes through a set of different colors when the user presses the switch on the transmitter. A long press on the transmitter switch causes the receiver to automatically change through different colors until a new input is received.</w:t>
      </w:r>
    </w:p>
    <w:p w:rsidR="004E5656" w:rsidRDefault="004E5656" w:rsidP="004E5656">
      <w:pPr>
        <w:pStyle w:val="NormalWeb"/>
      </w:pPr>
      <w:r>
        <w:t> </w:t>
      </w:r>
      <w:r>
        <w:rPr>
          <w:rFonts w:ascii="Arial" w:hAnsi="Arial" w:cs="Arial"/>
          <w:sz w:val="20"/>
          <w:szCs w:val="20"/>
        </w:rPr>
        <w:t xml:space="preserve">In the video below of the example we are using custom Shield boards. In this example the engineer used two breadboards and soldered a connector and wires to connect the XBee module. Both of these examples use the 6 pin </w:t>
      </w:r>
      <w:hyperlink r:id="rId9" w:tgtFrame="_blank" w:history="1">
        <w:proofErr w:type="spellStart"/>
        <w:r>
          <w:rPr>
            <w:rStyle w:val="Hyperlink"/>
            <w:rFonts w:ascii="Arial" w:hAnsi="Arial" w:cs="Arial"/>
            <w:sz w:val="20"/>
            <w:szCs w:val="20"/>
          </w:rPr>
          <w:t>Pmod</w:t>
        </w:r>
        <w:proofErr w:type="spellEnd"/>
        <w:r>
          <w:rPr>
            <w:rStyle w:val="Hyperlink"/>
            <w:rFonts w:ascii="Arial" w:hAnsi="Arial" w:cs="Arial"/>
            <w:sz w:val="20"/>
            <w:szCs w:val="20"/>
          </w:rPr>
          <w:t xml:space="preserve"> compatible header</w:t>
        </w:r>
      </w:hyperlink>
      <w:r>
        <w:rPr>
          <w:rFonts w:ascii="Arial" w:hAnsi="Arial" w:cs="Arial"/>
          <w:sz w:val="20"/>
          <w:szCs w:val="20"/>
        </w:rPr>
        <w:t xml:space="preserve"> (please refer to the kit user guide for more information). In this example we’ve soldered a small header onto the 6 pins to connect the custom board. If you have a wireless shield then simply change the pin selections in the DWR window for both projects.</w:t>
      </w:r>
    </w:p>
    <w:p w:rsidR="004E5656" w:rsidRDefault="004E5656" w:rsidP="004E5656">
      <w:pPr>
        <w:pStyle w:val="NormalWeb"/>
      </w:pPr>
      <w:r>
        <w:t> </w:t>
      </w:r>
      <w:r>
        <w:rPr>
          <w:rFonts w:ascii="Arial" w:hAnsi="Arial" w:cs="Arial"/>
          <w:sz w:val="20"/>
          <w:szCs w:val="20"/>
          <w:u w:val="single"/>
        </w:rPr>
        <w:t>Hardware Connections:</w:t>
      </w:r>
    </w:p>
    <w:p w:rsidR="004E5656" w:rsidRDefault="004E5656" w:rsidP="004E5656">
      <w:pPr>
        <w:pStyle w:val="NormalWeb"/>
      </w:pPr>
      <w:r>
        <w:t> </w:t>
      </w:r>
      <w:r>
        <w:rPr>
          <w:rFonts w:ascii="Arial" w:hAnsi="Arial" w:cs="Arial"/>
          <w:sz w:val="20"/>
          <w:szCs w:val="20"/>
        </w:rPr>
        <w:t>For this example you will need the following hardware:</w:t>
      </w:r>
    </w:p>
    <w:p w:rsidR="004E5656" w:rsidRDefault="004E5656" w:rsidP="004E5656">
      <w:pPr>
        <w:numPr>
          <w:ilvl w:val="0"/>
          <w:numId w:val="8"/>
        </w:numPr>
        <w:spacing w:before="100" w:beforeAutospacing="1" w:after="100" w:afterAutospacing="1" w:line="240" w:lineRule="auto"/>
      </w:pPr>
      <w:r>
        <w:rPr>
          <w:rFonts w:ascii="Arial" w:hAnsi="Arial" w:cs="Arial"/>
          <w:sz w:val="20"/>
          <w:szCs w:val="20"/>
        </w:rPr>
        <w:t>Two Pioneer Kits</w:t>
      </w:r>
    </w:p>
    <w:p w:rsidR="004E5656" w:rsidRDefault="004E5656" w:rsidP="004E5656">
      <w:pPr>
        <w:numPr>
          <w:ilvl w:val="0"/>
          <w:numId w:val="8"/>
        </w:numPr>
        <w:spacing w:before="100" w:beforeAutospacing="1" w:after="100" w:afterAutospacing="1" w:line="240" w:lineRule="auto"/>
      </w:pPr>
      <w:r>
        <w:rPr>
          <w:rFonts w:ascii="Arial" w:hAnsi="Arial" w:cs="Arial"/>
          <w:sz w:val="20"/>
          <w:szCs w:val="20"/>
        </w:rPr>
        <w:t>Two Custom Wireless Boards</w:t>
      </w:r>
    </w:p>
    <w:p w:rsidR="004E5656" w:rsidRDefault="004E5656" w:rsidP="004E5656">
      <w:pPr>
        <w:numPr>
          <w:ilvl w:val="0"/>
          <w:numId w:val="8"/>
        </w:numPr>
        <w:spacing w:before="100" w:beforeAutospacing="1" w:after="100" w:afterAutospacing="1" w:line="240" w:lineRule="auto"/>
      </w:pPr>
      <w:r>
        <w:rPr>
          <w:rFonts w:ascii="Arial" w:hAnsi="Arial" w:cs="Arial"/>
          <w:sz w:val="20"/>
          <w:szCs w:val="20"/>
        </w:rPr>
        <w:t>Two XBee wireless modules</w:t>
      </w:r>
    </w:p>
    <w:p w:rsidR="004E5656" w:rsidRPr="004E5656" w:rsidRDefault="004E5656" w:rsidP="004E5656">
      <w:pPr>
        <w:pStyle w:val="NormalWeb"/>
        <w:rPr>
          <w:rFonts w:ascii="Arial" w:hAnsi="Arial" w:cs="Arial"/>
          <w:sz w:val="20"/>
          <w:szCs w:val="20"/>
        </w:rPr>
      </w:pPr>
      <w:r w:rsidRPr="004E5656">
        <w:rPr>
          <w:rFonts w:ascii="Arial" w:hAnsi="Arial" w:cs="Arial"/>
          <w:sz w:val="20"/>
          <w:szCs w:val="20"/>
        </w:rPr>
        <w:t xml:space="preserve"> Wire up the XBee wireless modules to the custom </w:t>
      </w:r>
      <w:proofErr w:type="spellStart"/>
      <w:r w:rsidRPr="004E5656">
        <w:rPr>
          <w:rFonts w:ascii="Arial" w:hAnsi="Arial" w:cs="Arial"/>
          <w:sz w:val="20"/>
          <w:szCs w:val="20"/>
        </w:rPr>
        <w:t>protoboard</w:t>
      </w:r>
      <w:proofErr w:type="spellEnd"/>
      <w:r w:rsidRPr="004E5656">
        <w:rPr>
          <w:rFonts w:ascii="Arial" w:hAnsi="Arial" w:cs="Arial"/>
          <w:sz w:val="20"/>
          <w:szCs w:val="20"/>
        </w:rPr>
        <w:t xml:space="preserve"> using the following layout. The </w:t>
      </w:r>
      <w:proofErr w:type="spellStart"/>
      <w:r w:rsidRPr="004E5656">
        <w:rPr>
          <w:rFonts w:ascii="Arial" w:hAnsi="Arial" w:cs="Arial"/>
          <w:sz w:val="20"/>
          <w:szCs w:val="20"/>
        </w:rPr>
        <w:t>protoboards</w:t>
      </w:r>
      <w:proofErr w:type="spellEnd"/>
      <w:r w:rsidRPr="004E5656">
        <w:rPr>
          <w:rFonts w:ascii="Arial" w:hAnsi="Arial" w:cs="Arial"/>
          <w:sz w:val="20"/>
          <w:szCs w:val="20"/>
        </w:rPr>
        <w:t xml:space="preserve"> linked above might be cut down to save size.</w:t>
      </w:r>
    </w:p>
    <w:p w:rsidR="004E5656" w:rsidRDefault="004E5656" w:rsidP="004E5656">
      <w:pPr>
        <w:pStyle w:val="NormalWeb"/>
      </w:pPr>
      <w:r w:rsidRPr="004E5656">
        <w:rPr>
          <w:rFonts w:ascii="Arial" w:hAnsi="Arial" w:cs="Arial"/>
          <w:sz w:val="20"/>
          <w:szCs w:val="20"/>
        </w:rPr>
        <w:lastRenderedPageBreak/>
        <w:t> </w:t>
      </w:r>
      <w:r>
        <w:rPr>
          <w:noProof/>
          <w:color w:val="0000FF"/>
        </w:rPr>
        <w:drawing>
          <wp:inline distT="0" distB="0" distL="0" distR="0">
            <wp:extent cx="4287520" cy="3390265"/>
            <wp:effectExtent l="19050" t="0" r="0" b="0"/>
            <wp:docPr id="4" name="Picture 2" descr="028 - Schematic of custom board.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28 - Schematic of custom board.jpg">
                      <a:hlinkClick r:id="rId10"/>
                    </pic:cNvPr>
                    <pic:cNvPicPr>
                      <a:picLocks noChangeAspect="1" noChangeArrowheads="1"/>
                    </pic:cNvPicPr>
                  </pic:nvPicPr>
                  <pic:blipFill>
                    <a:blip r:embed="rId11"/>
                    <a:srcRect/>
                    <a:stretch>
                      <a:fillRect/>
                    </a:stretch>
                  </pic:blipFill>
                  <pic:spPr bwMode="auto">
                    <a:xfrm>
                      <a:off x="0" y="0"/>
                      <a:ext cx="4287520" cy="3390265"/>
                    </a:xfrm>
                    <a:prstGeom prst="rect">
                      <a:avLst/>
                    </a:prstGeom>
                    <a:noFill/>
                    <a:ln w="9525">
                      <a:noFill/>
                      <a:miter lim="800000"/>
                      <a:headEnd/>
                      <a:tailEnd/>
                    </a:ln>
                  </pic:spPr>
                </pic:pic>
              </a:graphicData>
            </a:graphic>
          </wp:inline>
        </w:drawing>
      </w:r>
    </w:p>
    <w:p w:rsidR="004E5656" w:rsidRDefault="004E5656" w:rsidP="004E5656">
      <w:pPr>
        <w:pStyle w:val="NormalWeb"/>
      </w:pPr>
      <w:r>
        <w:t> </w:t>
      </w:r>
      <w:r>
        <w:rPr>
          <w:rFonts w:ascii="Arial" w:hAnsi="Arial" w:cs="Arial"/>
          <w:sz w:val="20"/>
          <w:szCs w:val="20"/>
          <w:u w:val="single"/>
        </w:rPr>
        <w:t>Test Your Project:</w:t>
      </w:r>
    </w:p>
    <w:p w:rsidR="004E5656" w:rsidRDefault="004E5656" w:rsidP="004E5656">
      <w:pPr>
        <w:pStyle w:val="NormalWeb"/>
      </w:pPr>
      <w:r>
        <w:t> </w:t>
      </w:r>
      <w:r>
        <w:rPr>
          <w:rFonts w:ascii="Arial" w:hAnsi="Arial" w:cs="Arial"/>
          <w:sz w:val="20"/>
          <w:szCs w:val="20"/>
        </w:rPr>
        <w:t>Once you have configured the wireless modules, programmed your PSoC 4s, and connected your wireless modules, begin by pressing the SW2 button on the transmitter board.</w:t>
      </w:r>
    </w:p>
    <w:p w:rsidR="004E5656" w:rsidRDefault="004E5656" w:rsidP="004E5656">
      <w:pPr>
        <w:pStyle w:val="NormalWeb"/>
      </w:pPr>
      <w:r>
        <w:t> </w:t>
      </w:r>
      <w:proofErr w:type="gramStart"/>
      <w:r>
        <w:rPr>
          <w:rFonts w:ascii="Arial" w:hAnsi="Arial" w:cs="Arial"/>
          <w:sz w:val="20"/>
          <w:szCs w:val="20"/>
        </w:rPr>
        <w:t>Using your finger move across the CapSense slider to change the receiver’s RGB LED brightness.</w:t>
      </w:r>
      <w:proofErr w:type="gramEnd"/>
    </w:p>
    <w:p w:rsidR="004E5656" w:rsidRDefault="004E5656" w:rsidP="004E5656">
      <w:pPr>
        <w:pStyle w:val="NormalWeb"/>
      </w:pPr>
      <w:r>
        <w:t> </w:t>
      </w:r>
      <w:r>
        <w:rPr>
          <w:rFonts w:ascii="Arial" w:hAnsi="Arial" w:cs="Arial"/>
          <w:sz w:val="20"/>
          <w:szCs w:val="20"/>
        </w:rPr>
        <w:t>Hold down the SW2 button to scroll through the LED colors, pressing the SW2 button to stop the scrolling.</w:t>
      </w:r>
    </w:p>
    <w:p w:rsidR="004E5656" w:rsidRDefault="004E5656" w:rsidP="004E5656">
      <w:pPr>
        <w:pStyle w:val="NormalWeb"/>
      </w:pPr>
      <w:r>
        <w:t> </w:t>
      </w:r>
      <w:r>
        <w:rPr>
          <w:rFonts w:ascii="Arial" w:hAnsi="Arial" w:cs="Arial"/>
          <w:sz w:val="20"/>
          <w:szCs w:val="20"/>
        </w:rPr>
        <w:t>I hope this example can help you in your design.</w:t>
      </w:r>
    </w:p>
    <w:p w:rsidR="00C46272" w:rsidRPr="00C325C7" w:rsidRDefault="00C325C7" w:rsidP="00C325C7">
      <w:pPr>
        <w:pStyle w:val="NormalWeb"/>
        <w:rPr>
          <w:rFonts w:ascii="Arial" w:hAnsi="Arial" w:cs="Arial"/>
          <w:sz w:val="20"/>
          <w:szCs w:val="20"/>
        </w:rPr>
      </w:pPr>
      <w:hyperlink r:id="rId12" w:history="1">
        <w:r w:rsidRPr="00C325C7">
          <w:rPr>
            <w:rStyle w:val="Hyperlink"/>
            <w:rFonts w:ascii="Arial" w:hAnsi="Arial" w:cs="Arial"/>
            <w:sz w:val="20"/>
            <w:szCs w:val="20"/>
          </w:rPr>
          <w:t>http://www.element14.com/community/message/79053</w:t>
        </w:r>
      </w:hyperlink>
      <w:r w:rsidRPr="00C325C7">
        <w:rPr>
          <w:rFonts w:ascii="Arial" w:hAnsi="Arial" w:cs="Arial"/>
          <w:sz w:val="20"/>
          <w:szCs w:val="20"/>
        </w:rPr>
        <w:t xml:space="preserve"> </w:t>
      </w:r>
    </w:p>
    <w:sectPr w:rsidR="00C46272" w:rsidRPr="00C325C7"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93472"/>
    <w:multiLevelType w:val="multilevel"/>
    <w:tmpl w:val="5E10E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0991E62"/>
    <w:multiLevelType w:val="multilevel"/>
    <w:tmpl w:val="A65E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09C177A"/>
    <w:multiLevelType w:val="multilevel"/>
    <w:tmpl w:val="97482E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C8F5487"/>
    <w:multiLevelType w:val="multilevel"/>
    <w:tmpl w:val="F2BA53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1"/>
  </w:num>
  <w:num w:numId="5">
    <w:abstractNumId w:val="5"/>
  </w:num>
  <w:num w:numId="6">
    <w:abstractNumId w:val="7"/>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B7E90"/>
    <w:rsid w:val="00417E54"/>
    <w:rsid w:val="0043033E"/>
    <w:rsid w:val="0045649F"/>
    <w:rsid w:val="004C2587"/>
    <w:rsid w:val="004E5656"/>
    <w:rsid w:val="00507387"/>
    <w:rsid w:val="00597C36"/>
    <w:rsid w:val="00710C68"/>
    <w:rsid w:val="00885EE8"/>
    <w:rsid w:val="009B0BB2"/>
    <w:rsid w:val="009D4B85"/>
    <w:rsid w:val="009F2876"/>
    <w:rsid w:val="00B14DD0"/>
    <w:rsid w:val="00B25F75"/>
    <w:rsid w:val="00BB7E90"/>
    <w:rsid w:val="00C325C7"/>
    <w:rsid w:val="00C46272"/>
    <w:rsid w:val="00C97E10"/>
    <w:rsid w:val="00CC3A67"/>
    <w:rsid w:val="00DE4773"/>
    <w:rsid w:val="00E21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E5656"/>
    <w:rPr>
      <w:b/>
      <w:bCs/>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990600351">
      <w:bodyDiv w:val="1"/>
      <w:marLeft w:val="0"/>
      <w:marRight w:val="0"/>
      <w:marTop w:val="0"/>
      <w:marBottom w:val="0"/>
      <w:divBdr>
        <w:top w:val="none" w:sz="0" w:space="0" w:color="auto"/>
        <w:left w:val="none" w:sz="0" w:space="0" w:color="auto"/>
        <w:bottom w:val="none" w:sz="0" w:space="0" w:color="auto"/>
        <w:right w:val="none" w:sz="0" w:space="0" w:color="auto"/>
      </w:divBdr>
    </w:div>
    <w:div w:id="1011954235">
      <w:bodyDiv w:val="1"/>
      <w:marLeft w:val="0"/>
      <w:marRight w:val="0"/>
      <w:marTop w:val="0"/>
      <w:marBottom w:val="0"/>
      <w:divBdr>
        <w:top w:val="none" w:sz="0" w:space="0" w:color="auto"/>
        <w:left w:val="none" w:sz="0" w:space="0" w:color="auto"/>
        <w:bottom w:val="none" w:sz="0" w:space="0" w:color="auto"/>
        <w:right w:val="none" w:sz="0" w:space="0" w:color="auto"/>
      </w:divBdr>
      <w:divsChild>
        <w:div w:id="1704405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lement14.com/community/servlet/JiveServlet/showImage/2-79053-153550/029+-+Project+Image.png" TargetMode="External"/><Relationship Id="rId12" Type="http://schemas.openxmlformats.org/officeDocument/2006/relationships/hyperlink" Target="http://www.element14.com/community/message/790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wark.com/digi-international/xbp24-api-001/module-xbee-pro-802-15-4-pcb-ant/dp/93T1891?in_merch=Popular%20Communications%20And%20Networking%20Modules&amp;COM=e14_CypressPSoC4PioneerKit" TargetMode="External"/><Relationship Id="rId11" Type="http://schemas.openxmlformats.org/officeDocument/2006/relationships/image" Target="media/image2.jpeg"/><Relationship Id="rId5" Type="http://schemas.openxmlformats.org/officeDocument/2006/relationships/hyperlink" Target="http://www.newark.com/vector-electronics/8015-1/pcb-pad-hole-4x4in-fr-4-pth/dp/01H8753?in_merch=Popular%20Products&amp;in_merch=Popular%20Products&amp;MER=PPSO_N_C_EverywhereElse_None&amp;COM=e14_CypressPSoC4PioneerKit" TargetMode="External"/><Relationship Id="rId10" Type="http://schemas.openxmlformats.org/officeDocument/2006/relationships/hyperlink" Target="http://www.element14.com/community/servlet/JiveServlet/showImage/2-79053-153866/028+-+Schematic+of+custom+board.jpg" TargetMode="External"/><Relationship Id="rId4" Type="http://schemas.openxmlformats.org/officeDocument/2006/relationships/webSettings" Target="webSettings.xml"/><Relationship Id="rId9" Type="http://schemas.openxmlformats.org/officeDocument/2006/relationships/hyperlink" Target="https://www.digilentinc.com/Products/Catalog.cfm?NavPath=2,401&amp;Cat=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637</Words>
  <Characters>3633</Characters>
  <Application>Microsoft Office Word</Application>
  <DocSecurity>0</DocSecurity>
  <Lines>30</Lines>
  <Paragraphs>8</Paragraphs>
  <ScaleCrop>false</ScaleCrop>
  <Company>Microsoft</Company>
  <LinksUpToDate>false</LinksUpToDate>
  <CharactersWithSpaces>4262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3</cp:revision>
  <dcterms:created xsi:type="dcterms:W3CDTF">2013-07-10T22:56:00Z</dcterms:created>
  <dcterms:modified xsi:type="dcterms:W3CDTF">2013-07-12T19:27:00Z</dcterms:modified>
</cp:coreProperties>
</file>