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7596D" w14:textId="77777777" w:rsidR="00A15F07" w:rsidRPr="00601989" w:rsidRDefault="00A15F07" w:rsidP="00601989">
      <w:pPr>
        <w:pStyle w:val="NoSpacing"/>
        <w:jc w:val="center"/>
        <w:rPr>
          <w:rFonts w:ascii="Aptos" w:hAnsi="Aptos"/>
          <w:b/>
          <w:bCs/>
          <w:sz w:val="28"/>
          <w:szCs w:val="28"/>
        </w:rPr>
      </w:pPr>
      <w:r w:rsidRPr="00601989">
        <w:rPr>
          <w:rFonts w:ascii="Aptos" w:hAnsi="Aptos"/>
          <w:b/>
          <w:bCs/>
          <w:sz w:val="28"/>
          <w:szCs w:val="28"/>
        </w:rPr>
        <w:t>Use Case Name</w:t>
      </w:r>
    </w:p>
    <w:p w14:paraId="06BE9753" w14:textId="77777777" w:rsidR="00A15F07" w:rsidRPr="00592FEA" w:rsidRDefault="00A15F07" w:rsidP="00601989">
      <w:pPr>
        <w:pStyle w:val="NoSpacing"/>
        <w:jc w:val="center"/>
        <w:rPr>
          <w:rFonts w:ascii="Aptos" w:hAnsi="Aptos"/>
          <w:b/>
          <w:bCs/>
        </w:rPr>
      </w:pPr>
      <w:r w:rsidRPr="00601989">
        <w:rPr>
          <w:rFonts w:ascii="Aptos" w:hAnsi="Aptos"/>
          <w:b/>
          <w:bCs/>
          <w:sz w:val="28"/>
          <w:szCs w:val="28"/>
        </w:rPr>
        <w:t>Household Energy Requirement Calculator &amp; Advisor</w:t>
      </w:r>
    </w:p>
    <w:p w14:paraId="42A91C0B" w14:textId="77777777" w:rsidR="00592FEA" w:rsidRDefault="00592FEA" w:rsidP="00592FEA">
      <w:pPr>
        <w:pStyle w:val="NoSpacing"/>
        <w:rPr>
          <w:rFonts w:ascii="Aptos" w:hAnsi="Aptos"/>
        </w:rPr>
      </w:pPr>
    </w:p>
    <w:p w14:paraId="2316FEAB" w14:textId="77777777" w:rsidR="00924518" w:rsidRPr="00924518" w:rsidRDefault="00924518" w:rsidP="00924518">
      <w:pPr>
        <w:pStyle w:val="NoSpacing"/>
        <w:rPr>
          <w:rFonts w:ascii="Aptos" w:hAnsi="Aptos"/>
          <w:b/>
          <w:bCs/>
          <w:color w:val="0070C0"/>
          <w:sz w:val="24"/>
          <w:szCs w:val="24"/>
        </w:rPr>
      </w:pPr>
      <w:r w:rsidRPr="00924518">
        <w:rPr>
          <w:rFonts w:ascii="Aptos" w:hAnsi="Aptos"/>
          <w:b/>
          <w:bCs/>
          <w:color w:val="0070C0"/>
          <w:sz w:val="24"/>
          <w:szCs w:val="24"/>
        </w:rPr>
        <w:t>Introduction</w:t>
      </w:r>
    </w:p>
    <w:p w14:paraId="44349D58" w14:textId="77777777" w:rsidR="00924518" w:rsidRDefault="00924518" w:rsidP="00924518">
      <w:pPr>
        <w:pStyle w:val="NoSpacing"/>
        <w:rPr>
          <w:rFonts w:ascii="Aptos" w:hAnsi="Aptos"/>
        </w:rPr>
      </w:pPr>
      <w:r w:rsidRPr="00924518">
        <w:rPr>
          <w:rFonts w:ascii="Aptos" w:hAnsi="Aptos"/>
        </w:rPr>
        <w:t>Access to reliable and affordable electricity is a growing concern for households across India, particularly as energy costs rise and climate patterns intensify. Most households have little visibility into why their electricity bills are high or what they can do about it — they receive a monthly bill with no breakdown, no benchmarks, and no guidance.</w:t>
      </w:r>
    </w:p>
    <w:p w14:paraId="4FF71B45" w14:textId="77777777" w:rsidR="00CA1DCC" w:rsidRPr="00924518" w:rsidRDefault="00CA1DCC" w:rsidP="00924518">
      <w:pPr>
        <w:pStyle w:val="NoSpacing"/>
        <w:rPr>
          <w:rFonts w:ascii="Aptos" w:hAnsi="Aptos"/>
        </w:rPr>
      </w:pPr>
    </w:p>
    <w:p w14:paraId="31850DCA" w14:textId="77777777" w:rsidR="00924518" w:rsidRPr="00924518" w:rsidRDefault="00924518" w:rsidP="00924518">
      <w:pPr>
        <w:pStyle w:val="NoSpacing"/>
        <w:rPr>
          <w:rFonts w:ascii="Aptos" w:hAnsi="Aptos"/>
        </w:rPr>
      </w:pPr>
      <w:r w:rsidRPr="00924518">
        <w:rPr>
          <w:rFonts w:ascii="Aptos" w:hAnsi="Aptos"/>
        </w:rPr>
        <w:t>The Household Energy Requirement Calculator &amp; Advisor addresses this gap directly. It is an AI-powered application that takes a detailed snapshot of a household — its size, location, occupants, appliances, and building characteristics — and translates that into a clear, accurate picture of energy consumption and cost.</w:t>
      </w:r>
    </w:p>
    <w:p w14:paraId="42D7201F" w14:textId="77777777" w:rsidR="00CA1DCC" w:rsidRDefault="00CA1DCC" w:rsidP="00924518">
      <w:pPr>
        <w:pStyle w:val="NoSpacing"/>
        <w:rPr>
          <w:rFonts w:ascii="Aptos" w:hAnsi="Aptos"/>
        </w:rPr>
      </w:pPr>
    </w:p>
    <w:p w14:paraId="16022941" w14:textId="77777777" w:rsidR="00E90114" w:rsidRDefault="00924518" w:rsidP="00924518">
      <w:pPr>
        <w:pStyle w:val="NoSpacing"/>
        <w:rPr>
          <w:rFonts w:ascii="Aptos" w:hAnsi="Aptos"/>
        </w:rPr>
      </w:pPr>
      <w:r w:rsidRPr="00924518">
        <w:rPr>
          <w:rFonts w:ascii="Aptos" w:hAnsi="Aptos"/>
        </w:rPr>
        <w:t xml:space="preserve">At its core, the application is built on a dataset of 1,000 household profiles spanning five climate zones (Hot &amp; Humid, Hot &amp; Dry, Composite, Temperate, and Cold), three city tiers, and a wide range of house types from compact apartments to large villas. </w:t>
      </w:r>
    </w:p>
    <w:p w14:paraId="3CB85041" w14:textId="77777777" w:rsidR="00E90114" w:rsidRDefault="00E90114" w:rsidP="00924518">
      <w:pPr>
        <w:pStyle w:val="NoSpacing"/>
        <w:rPr>
          <w:rFonts w:ascii="Aptos" w:hAnsi="Aptos"/>
        </w:rPr>
      </w:pPr>
    </w:p>
    <w:p w14:paraId="586EC989" w14:textId="6BF54DD8" w:rsidR="00924518" w:rsidRPr="00924518" w:rsidRDefault="00924518" w:rsidP="00924518">
      <w:pPr>
        <w:pStyle w:val="NoSpacing"/>
        <w:rPr>
          <w:rFonts w:ascii="Aptos" w:hAnsi="Aptos"/>
        </w:rPr>
      </w:pPr>
      <w:r w:rsidRPr="00924518">
        <w:rPr>
          <w:rFonts w:ascii="Aptos" w:hAnsi="Aptos"/>
        </w:rPr>
        <w:t xml:space="preserve">This dataset provides the benchmarking foundation that makes the advisor's insights meaningful — a household's energy use is not just estimated in </w:t>
      </w:r>
      <w:proofErr w:type="gramStart"/>
      <w:r w:rsidRPr="00924518">
        <w:rPr>
          <w:rFonts w:ascii="Aptos" w:hAnsi="Aptos"/>
        </w:rPr>
        <w:t>isolation, but</w:t>
      </w:r>
      <w:proofErr w:type="gramEnd"/>
      <w:r w:rsidRPr="00924518">
        <w:rPr>
          <w:rFonts w:ascii="Aptos" w:hAnsi="Aptos"/>
        </w:rPr>
        <w:t xml:space="preserve"> compared against peers with similar profiles.</w:t>
      </w:r>
    </w:p>
    <w:p w14:paraId="3B646BBF" w14:textId="77777777" w:rsidR="00E90114" w:rsidRDefault="00E90114" w:rsidP="00924518">
      <w:pPr>
        <w:pStyle w:val="NoSpacing"/>
        <w:rPr>
          <w:rFonts w:ascii="Aptos" w:hAnsi="Aptos"/>
        </w:rPr>
      </w:pPr>
    </w:p>
    <w:p w14:paraId="2D366DBA" w14:textId="05EB9FF7" w:rsidR="00924518" w:rsidRPr="00924518" w:rsidRDefault="00924518" w:rsidP="00924518">
      <w:pPr>
        <w:pStyle w:val="NoSpacing"/>
        <w:rPr>
          <w:rFonts w:ascii="Aptos" w:hAnsi="Aptos"/>
        </w:rPr>
      </w:pPr>
      <w:r w:rsidRPr="00924518">
        <w:rPr>
          <w:rFonts w:ascii="Aptos" w:hAnsi="Aptos"/>
        </w:rPr>
        <w:t>The system goes beyond simple calculation. By integrating rooftop solar analysis, it helps households understand the financial case for clean energy — with payback periods, annual savings, and lifetime CO₂ offsets computed for multiple capacity options. It also surfaces prioritised, quantified efficiency recommendations, so users know not just that they are consuming too much, but exactly which change to make first and what it will save them.</w:t>
      </w:r>
    </w:p>
    <w:p w14:paraId="3966CC97" w14:textId="77777777" w:rsidR="00E90114" w:rsidRDefault="00E90114" w:rsidP="00924518">
      <w:pPr>
        <w:pStyle w:val="NoSpacing"/>
        <w:rPr>
          <w:rFonts w:ascii="Aptos" w:hAnsi="Aptos"/>
        </w:rPr>
      </w:pPr>
    </w:p>
    <w:p w14:paraId="05D194FA" w14:textId="51F82D09" w:rsidR="00924518" w:rsidRPr="00924518" w:rsidRDefault="00924518" w:rsidP="00924518">
      <w:pPr>
        <w:pStyle w:val="NoSpacing"/>
        <w:rPr>
          <w:rFonts w:ascii="Aptos" w:hAnsi="Aptos"/>
        </w:rPr>
      </w:pPr>
      <w:r w:rsidRPr="00924518">
        <w:rPr>
          <w:rFonts w:ascii="Aptos" w:hAnsi="Aptos"/>
        </w:rPr>
        <w:t>In summary, this use case transforms raw household data into personalised, actionable energy intelligence — empowering homeowners, energy auditors, and utility companies to make smarter decisions about consumption, cost, and sustainability.</w:t>
      </w:r>
    </w:p>
    <w:p w14:paraId="02C0964B" w14:textId="77777777" w:rsidR="00924518" w:rsidRDefault="00924518" w:rsidP="00592FEA">
      <w:pPr>
        <w:pStyle w:val="NoSpacing"/>
        <w:rPr>
          <w:rFonts w:ascii="Aptos" w:hAnsi="Aptos"/>
          <w:b/>
          <w:bCs/>
          <w:color w:val="0070C0"/>
          <w:sz w:val="24"/>
          <w:szCs w:val="24"/>
        </w:rPr>
      </w:pPr>
    </w:p>
    <w:p w14:paraId="56145521" w14:textId="718126F6" w:rsidR="00A15F07" w:rsidRPr="00601989" w:rsidRDefault="00A15F07" w:rsidP="00592FEA">
      <w:pPr>
        <w:pStyle w:val="NoSpacing"/>
        <w:rPr>
          <w:rFonts w:ascii="Aptos" w:hAnsi="Aptos"/>
          <w:b/>
          <w:bCs/>
          <w:color w:val="0070C0"/>
          <w:sz w:val="24"/>
          <w:szCs w:val="24"/>
        </w:rPr>
      </w:pPr>
      <w:r w:rsidRPr="00601989">
        <w:rPr>
          <w:rFonts w:ascii="Aptos" w:hAnsi="Aptos"/>
          <w:b/>
          <w:bCs/>
          <w:color w:val="0070C0"/>
          <w:sz w:val="24"/>
          <w:szCs w:val="24"/>
        </w:rPr>
        <w:t>Objective</w:t>
      </w:r>
    </w:p>
    <w:p w14:paraId="6512AEC6" w14:textId="77777777" w:rsidR="00A15F07" w:rsidRPr="00592FEA" w:rsidRDefault="00A15F07" w:rsidP="00592FEA">
      <w:pPr>
        <w:pStyle w:val="NoSpacing"/>
        <w:rPr>
          <w:rFonts w:ascii="Aptos" w:hAnsi="Aptos"/>
        </w:rPr>
      </w:pPr>
      <w:r w:rsidRPr="00592FEA">
        <w:rPr>
          <w:rFonts w:ascii="Aptos" w:hAnsi="Aptos"/>
        </w:rPr>
        <w:t>To estimate, analyse, and optimise the electricity consumption of a household by collecting key parameters about the home's profile, appliances, and location — and delivering actionable insights on energy usage, cost, and savings opportunities through rooftop solar and efficiency improvements.</w:t>
      </w:r>
    </w:p>
    <w:p w14:paraId="18C7CF54" w14:textId="29DAB7BA" w:rsidR="00A15F07" w:rsidRPr="00592FEA" w:rsidRDefault="00A15F07" w:rsidP="00592FEA">
      <w:pPr>
        <w:pStyle w:val="NoSpacing"/>
        <w:rPr>
          <w:rFonts w:ascii="Aptos" w:hAnsi="Aptos"/>
        </w:rPr>
      </w:pPr>
    </w:p>
    <w:p w14:paraId="0DBBC623" w14:textId="77777777" w:rsidR="002E376F" w:rsidRDefault="002E376F">
      <w:pPr>
        <w:rPr>
          <w:rFonts w:ascii="Aptos" w:hAnsi="Aptos"/>
          <w:b/>
          <w:bCs/>
          <w:color w:val="0070C0"/>
          <w:sz w:val="24"/>
          <w:szCs w:val="24"/>
        </w:rPr>
      </w:pPr>
      <w:r>
        <w:rPr>
          <w:rFonts w:ascii="Aptos" w:hAnsi="Aptos"/>
          <w:b/>
          <w:bCs/>
          <w:color w:val="0070C0"/>
          <w:sz w:val="24"/>
          <w:szCs w:val="24"/>
        </w:rPr>
        <w:br w:type="page"/>
      </w:r>
    </w:p>
    <w:p w14:paraId="4469847C" w14:textId="6677671E" w:rsidR="00A15F07" w:rsidRDefault="00A15F07" w:rsidP="00592FEA">
      <w:pPr>
        <w:pStyle w:val="NoSpacing"/>
        <w:rPr>
          <w:rFonts w:ascii="Aptos" w:hAnsi="Aptos"/>
          <w:b/>
          <w:bCs/>
          <w:color w:val="0070C0"/>
          <w:sz w:val="24"/>
          <w:szCs w:val="24"/>
        </w:rPr>
      </w:pPr>
      <w:r w:rsidRPr="00601989">
        <w:rPr>
          <w:rFonts w:ascii="Aptos" w:hAnsi="Aptos"/>
          <w:b/>
          <w:bCs/>
          <w:color w:val="0070C0"/>
          <w:sz w:val="24"/>
          <w:szCs w:val="24"/>
        </w:rPr>
        <w:lastRenderedPageBreak/>
        <w:t>List of Tasks</w:t>
      </w:r>
    </w:p>
    <w:p w14:paraId="7CDD11B2" w14:textId="6DFE3D9C" w:rsidR="00C8083C" w:rsidRDefault="00C8083C" w:rsidP="00592FEA">
      <w:pPr>
        <w:pStyle w:val="NoSpacing"/>
        <w:rPr>
          <w:rFonts w:ascii="Aptos" w:hAnsi="Aptos"/>
          <w:b/>
          <w:bCs/>
          <w:color w:val="0070C0"/>
          <w:sz w:val="24"/>
          <w:szCs w:val="24"/>
        </w:rPr>
      </w:pPr>
      <w:r>
        <w:rPr>
          <w:rFonts w:ascii="Aptos" w:hAnsi="Aptos"/>
          <w:b/>
          <w:bCs/>
          <w:color w:val="0070C0"/>
          <w:sz w:val="24"/>
          <w:szCs w:val="24"/>
        </w:rPr>
        <w:t>(Try to do as much as possible)</w:t>
      </w:r>
    </w:p>
    <w:p w14:paraId="44A41C98" w14:textId="77777777" w:rsidR="005D3AD6" w:rsidRPr="00601989" w:rsidRDefault="005D3AD6" w:rsidP="00592FEA">
      <w:pPr>
        <w:pStyle w:val="NoSpacing"/>
        <w:rPr>
          <w:rFonts w:ascii="Aptos" w:hAnsi="Aptos"/>
          <w:b/>
          <w:bCs/>
          <w:color w:val="0070C0"/>
          <w:sz w:val="24"/>
          <w:szCs w:val="24"/>
        </w:rPr>
      </w:pPr>
    </w:p>
    <w:p w14:paraId="1F0C6104" w14:textId="77777777" w:rsidR="00A15F07" w:rsidRPr="00592FEA" w:rsidRDefault="00A15F07" w:rsidP="00CB2F09">
      <w:pPr>
        <w:pStyle w:val="NoSpacing"/>
        <w:numPr>
          <w:ilvl w:val="0"/>
          <w:numId w:val="8"/>
        </w:numPr>
        <w:rPr>
          <w:rFonts w:ascii="Aptos" w:hAnsi="Aptos"/>
        </w:rPr>
      </w:pPr>
      <w:r w:rsidRPr="00592FEA">
        <w:rPr>
          <w:rFonts w:ascii="Aptos" w:hAnsi="Aptos"/>
        </w:rPr>
        <w:t>Collect Household Profile — Gather inputs such as house type, floor area, number of bedrooms, floors, city tier, and climate zone.</w:t>
      </w:r>
    </w:p>
    <w:p w14:paraId="38F2935F" w14:textId="77777777" w:rsidR="00A15F07" w:rsidRPr="00592FEA" w:rsidRDefault="00A15F07" w:rsidP="00CB2F09">
      <w:pPr>
        <w:pStyle w:val="NoSpacing"/>
        <w:numPr>
          <w:ilvl w:val="0"/>
          <w:numId w:val="8"/>
        </w:numPr>
        <w:rPr>
          <w:rFonts w:ascii="Aptos" w:hAnsi="Aptos"/>
        </w:rPr>
      </w:pPr>
      <w:r w:rsidRPr="00592FEA">
        <w:rPr>
          <w:rFonts w:ascii="Aptos" w:hAnsi="Aptos"/>
        </w:rPr>
        <w:t>Capture Occupancy Details — Record the number of adults and children living in the household.</w:t>
      </w:r>
    </w:p>
    <w:p w14:paraId="4D0C70D6" w14:textId="77777777" w:rsidR="00A15F07" w:rsidRPr="00592FEA" w:rsidRDefault="00A15F07" w:rsidP="00CB2F09">
      <w:pPr>
        <w:pStyle w:val="NoSpacing"/>
        <w:numPr>
          <w:ilvl w:val="0"/>
          <w:numId w:val="8"/>
        </w:numPr>
        <w:rPr>
          <w:rFonts w:ascii="Aptos" w:hAnsi="Aptos"/>
        </w:rPr>
      </w:pPr>
      <w:r w:rsidRPr="00592FEA">
        <w:rPr>
          <w:rFonts w:ascii="Aptos" w:hAnsi="Aptos"/>
        </w:rPr>
        <w:t>Inventory Appliances — Document all major energy-consuming appliances including ACs (count, star rating, usage hours), fans, water heater type, refrigerator, washing machine, microwave, dishwasher, TVs, and computers.</w:t>
      </w:r>
    </w:p>
    <w:p w14:paraId="7151ACF6" w14:textId="77777777" w:rsidR="00A15F07" w:rsidRPr="00592FEA" w:rsidRDefault="00A15F07" w:rsidP="00CB2F09">
      <w:pPr>
        <w:pStyle w:val="NoSpacing"/>
        <w:numPr>
          <w:ilvl w:val="0"/>
          <w:numId w:val="8"/>
        </w:numPr>
        <w:rPr>
          <w:rFonts w:ascii="Aptos" w:hAnsi="Aptos"/>
        </w:rPr>
      </w:pPr>
      <w:r w:rsidRPr="00592FEA">
        <w:rPr>
          <w:rFonts w:ascii="Aptos" w:hAnsi="Aptos"/>
        </w:rPr>
        <w:t>Assess Building Envelope — Note insulation quality, window type, and roof type, which affect heating and cooling loads.</w:t>
      </w:r>
    </w:p>
    <w:p w14:paraId="656556CC" w14:textId="77777777" w:rsidR="00A15F07" w:rsidRPr="00592FEA" w:rsidRDefault="00A15F07" w:rsidP="00CB2F09">
      <w:pPr>
        <w:pStyle w:val="NoSpacing"/>
        <w:numPr>
          <w:ilvl w:val="0"/>
          <w:numId w:val="8"/>
        </w:numPr>
        <w:rPr>
          <w:rFonts w:ascii="Aptos" w:hAnsi="Aptos"/>
        </w:rPr>
      </w:pPr>
      <w:r w:rsidRPr="00592FEA">
        <w:rPr>
          <w:rFonts w:ascii="Aptos" w:hAnsi="Aptos"/>
        </w:rPr>
        <w:t>Check Renewable Energy Assets — Record whether rooftop solar panels and/or battery storage are installed, along with their capacities.</w:t>
      </w:r>
    </w:p>
    <w:p w14:paraId="7BBFACA4" w14:textId="77777777" w:rsidR="00A15F07" w:rsidRPr="00592FEA" w:rsidRDefault="00A15F07" w:rsidP="00CB2F09">
      <w:pPr>
        <w:pStyle w:val="NoSpacing"/>
        <w:numPr>
          <w:ilvl w:val="0"/>
          <w:numId w:val="8"/>
        </w:numPr>
        <w:rPr>
          <w:rFonts w:ascii="Aptos" w:hAnsi="Aptos"/>
        </w:rPr>
      </w:pPr>
      <w:r w:rsidRPr="00592FEA">
        <w:rPr>
          <w:rFonts w:ascii="Aptos" w:hAnsi="Aptos"/>
        </w:rPr>
        <w:t>Estimate Gross Energy Consumption — Compute appliance-level energy usage (Watts × hours) and aggregate into a daily kWh figure.</w:t>
      </w:r>
    </w:p>
    <w:p w14:paraId="034F1C4C" w14:textId="77777777" w:rsidR="00A15F07" w:rsidRPr="00592FEA" w:rsidRDefault="00A15F07" w:rsidP="00CB2F09">
      <w:pPr>
        <w:pStyle w:val="NoSpacing"/>
        <w:numPr>
          <w:ilvl w:val="0"/>
          <w:numId w:val="8"/>
        </w:numPr>
        <w:rPr>
          <w:rFonts w:ascii="Aptos" w:hAnsi="Aptos"/>
        </w:rPr>
      </w:pPr>
      <w:r w:rsidRPr="00592FEA">
        <w:rPr>
          <w:rFonts w:ascii="Aptos" w:hAnsi="Aptos"/>
        </w:rPr>
        <w:t>Apply Climate &amp; Insulation Adjustments — Multiply gross consumption by climate zone and insulation quality factors to reflect real-world conditions.</w:t>
      </w:r>
    </w:p>
    <w:p w14:paraId="0CFD47E2" w14:textId="77777777" w:rsidR="00A15F07" w:rsidRPr="00592FEA" w:rsidRDefault="00A15F07" w:rsidP="00CB2F09">
      <w:pPr>
        <w:pStyle w:val="NoSpacing"/>
        <w:numPr>
          <w:ilvl w:val="0"/>
          <w:numId w:val="8"/>
        </w:numPr>
        <w:rPr>
          <w:rFonts w:ascii="Aptos" w:hAnsi="Aptos"/>
        </w:rPr>
      </w:pPr>
      <w:r w:rsidRPr="00592FEA">
        <w:rPr>
          <w:rFonts w:ascii="Aptos" w:hAnsi="Aptos"/>
        </w:rPr>
        <w:t>Calculate Net Grid Draw — Subtract solar generation (</w:t>
      </w:r>
      <w:proofErr w:type="spellStart"/>
      <w:r w:rsidRPr="00592FEA">
        <w:rPr>
          <w:rFonts w:ascii="Aptos" w:hAnsi="Aptos"/>
        </w:rPr>
        <w:t>kWp</w:t>
      </w:r>
      <w:proofErr w:type="spellEnd"/>
      <w:r w:rsidRPr="00592FEA">
        <w:rPr>
          <w:rFonts w:ascii="Aptos" w:hAnsi="Aptos"/>
        </w:rPr>
        <w:t xml:space="preserve"> × peak sun hours) from gross consumption to arrive at the net energy drawn from the grid.</w:t>
      </w:r>
    </w:p>
    <w:p w14:paraId="6BBB6C63" w14:textId="77777777" w:rsidR="00A15F07" w:rsidRPr="00592FEA" w:rsidRDefault="00A15F07" w:rsidP="00CB2F09">
      <w:pPr>
        <w:pStyle w:val="NoSpacing"/>
        <w:numPr>
          <w:ilvl w:val="0"/>
          <w:numId w:val="8"/>
        </w:numPr>
        <w:rPr>
          <w:rFonts w:ascii="Aptos" w:hAnsi="Aptos"/>
        </w:rPr>
      </w:pPr>
      <w:r w:rsidRPr="00592FEA">
        <w:rPr>
          <w:rFonts w:ascii="Aptos" w:hAnsi="Aptos"/>
        </w:rPr>
        <w:t>Project Monthly Bill — Multiply net daily kWh by 30 and the local electricity tariff (₹/kWh) to estimate the monthly electricity bill.</w:t>
      </w:r>
    </w:p>
    <w:p w14:paraId="103A0726" w14:textId="77777777" w:rsidR="00A15F07" w:rsidRPr="00592FEA" w:rsidRDefault="00A15F07" w:rsidP="00CB2F09">
      <w:pPr>
        <w:pStyle w:val="NoSpacing"/>
        <w:numPr>
          <w:ilvl w:val="0"/>
          <w:numId w:val="8"/>
        </w:numPr>
        <w:rPr>
          <w:rFonts w:ascii="Aptos" w:hAnsi="Aptos"/>
        </w:rPr>
      </w:pPr>
      <w:r w:rsidRPr="00592FEA">
        <w:rPr>
          <w:rFonts w:ascii="Aptos" w:hAnsi="Aptos"/>
        </w:rPr>
        <w:t>Benchmark Against Dataset — Compare the household's consumption against similar households in the dataset (filtered by house type, climate zone, bedrooms) to contextualise the result.</w:t>
      </w:r>
    </w:p>
    <w:p w14:paraId="1D30E472" w14:textId="77777777" w:rsidR="00A15F07" w:rsidRPr="00592FEA" w:rsidRDefault="00A15F07" w:rsidP="00CB2F09">
      <w:pPr>
        <w:pStyle w:val="NoSpacing"/>
        <w:numPr>
          <w:ilvl w:val="0"/>
          <w:numId w:val="8"/>
        </w:numPr>
        <w:rPr>
          <w:rFonts w:ascii="Aptos" w:hAnsi="Aptos"/>
        </w:rPr>
      </w:pPr>
      <w:r w:rsidRPr="00592FEA">
        <w:rPr>
          <w:rFonts w:ascii="Aptos" w:hAnsi="Aptos"/>
        </w:rPr>
        <w:t xml:space="preserve">Run Solar ROI Analysis — Evaluate 1, 3, 5, and 10 </w:t>
      </w:r>
      <w:proofErr w:type="spellStart"/>
      <w:r w:rsidRPr="00592FEA">
        <w:rPr>
          <w:rFonts w:ascii="Aptos" w:hAnsi="Aptos"/>
        </w:rPr>
        <w:t>kWp</w:t>
      </w:r>
      <w:proofErr w:type="spellEnd"/>
      <w:r w:rsidRPr="00592FEA">
        <w:rPr>
          <w:rFonts w:ascii="Aptos" w:hAnsi="Aptos"/>
        </w:rPr>
        <w:t xml:space="preserve"> solar scenarios for annual savings, capital cost, payback period, and 25-year net savings.</w:t>
      </w:r>
    </w:p>
    <w:p w14:paraId="77B8A042" w14:textId="77777777" w:rsidR="00A15F07" w:rsidRPr="00592FEA" w:rsidRDefault="00A15F07" w:rsidP="00CB2F09">
      <w:pPr>
        <w:pStyle w:val="NoSpacing"/>
        <w:numPr>
          <w:ilvl w:val="0"/>
          <w:numId w:val="8"/>
        </w:numPr>
        <w:rPr>
          <w:rFonts w:ascii="Aptos" w:hAnsi="Aptos"/>
        </w:rPr>
      </w:pPr>
      <w:r w:rsidRPr="00592FEA">
        <w:rPr>
          <w:rFonts w:ascii="Aptos" w:hAnsi="Aptos"/>
        </w:rPr>
        <w:t>Generate Energy-Saving Recommendations — Produce a prioritised, quantified list of improvement actions (LED upgrades, AC thermostat settings, solar water heater switch, insulation improvements) tailored to the household's profile.</w:t>
      </w:r>
    </w:p>
    <w:p w14:paraId="02740A32" w14:textId="77777777" w:rsidR="00447A3F" w:rsidRPr="00592FEA" w:rsidRDefault="00447A3F" w:rsidP="00592FEA">
      <w:pPr>
        <w:pStyle w:val="NoSpacing"/>
        <w:rPr>
          <w:rFonts w:ascii="Aptos" w:hAnsi="Aptos"/>
        </w:rPr>
      </w:pPr>
    </w:p>
    <w:sectPr w:rsidR="00447A3F" w:rsidRPr="00592F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rlito">
    <w:altName w:val="Calibri"/>
    <w:charset w:val="00"/>
    <w:family w:val="swiss"/>
    <w:pitch w:val="variable"/>
    <w:sig w:usb0="E10002FF" w:usb1="5000E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2C8B"/>
    <w:multiLevelType w:val="hybridMultilevel"/>
    <w:tmpl w:val="12B62BF2"/>
    <w:lvl w:ilvl="0" w:tplc="519E6DE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0B1F91"/>
    <w:multiLevelType w:val="multilevel"/>
    <w:tmpl w:val="762E6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74AA9"/>
    <w:multiLevelType w:val="multilevel"/>
    <w:tmpl w:val="D7C08008"/>
    <w:lvl w:ilvl="0">
      <w:start w:val="1"/>
      <w:numFmt w:val="decimal"/>
      <w:pStyle w:val="TextBulle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A1B2727"/>
    <w:multiLevelType w:val="hybridMultilevel"/>
    <w:tmpl w:val="FEF46274"/>
    <w:lvl w:ilvl="0" w:tplc="40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3EA2203F"/>
    <w:multiLevelType w:val="multilevel"/>
    <w:tmpl w:val="AA1C8112"/>
    <w:lvl w:ilvl="0">
      <w:start w:val="1"/>
      <w:numFmt w:val="decimal"/>
      <w:pStyle w:val="SubTopic"/>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F2015F7"/>
    <w:multiLevelType w:val="hybridMultilevel"/>
    <w:tmpl w:val="54A6CBB8"/>
    <w:lvl w:ilvl="0" w:tplc="E1D0907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F3D6AE8"/>
    <w:multiLevelType w:val="hybridMultilevel"/>
    <w:tmpl w:val="C114AB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259093902">
    <w:abstractNumId w:val="0"/>
  </w:num>
  <w:num w:numId="2" w16cid:durableId="568225733">
    <w:abstractNumId w:val="2"/>
  </w:num>
  <w:num w:numId="3" w16cid:durableId="819423421">
    <w:abstractNumId w:val="5"/>
  </w:num>
  <w:num w:numId="4" w16cid:durableId="207766968">
    <w:abstractNumId w:val="4"/>
  </w:num>
  <w:num w:numId="5" w16cid:durableId="457576156">
    <w:abstractNumId w:val="5"/>
  </w:num>
  <w:num w:numId="6" w16cid:durableId="29651819">
    <w:abstractNumId w:val="1"/>
  </w:num>
  <w:num w:numId="7" w16cid:durableId="1914385663">
    <w:abstractNumId w:val="6"/>
  </w:num>
  <w:num w:numId="8" w16cid:durableId="1054964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C30"/>
    <w:rsid w:val="000568E1"/>
    <w:rsid w:val="00241EEE"/>
    <w:rsid w:val="002E376F"/>
    <w:rsid w:val="002F33AD"/>
    <w:rsid w:val="00354ABC"/>
    <w:rsid w:val="00354EA0"/>
    <w:rsid w:val="00447A3F"/>
    <w:rsid w:val="004642C4"/>
    <w:rsid w:val="00592FEA"/>
    <w:rsid w:val="005C0107"/>
    <w:rsid w:val="005D3AD6"/>
    <w:rsid w:val="00601989"/>
    <w:rsid w:val="006530DD"/>
    <w:rsid w:val="006554AA"/>
    <w:rsid w:val="008A1DAD"/>
    <w:rsid w:val="008E6BB5"/>
    <w:rsid w:val="00924518"/>
    <w:rsid w:val="00A06022"/>
    <w:rsid w:val="00A15F07"/>
    <w:rsid w:val="00A960DD"/>
    <w:rsid w:val="00B515F7"/>
    <w:rsid w:val="00B77C30"/>
    <w:rsid w:val="00C8083C"/>
    <w:rsid w:val="00CA1DCC"/>
    <w:rsid w:val="00CB2F09"/>
    <w:rsid w:val="00E90114"/>
    <w:rsid w:val="00EC1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71DB5"/>
  <w15:chartTrackingRefBased/>
  <w15:docId w15:val="{76C44E29-5EAA-4AD3-8727-C9787118F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C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7C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7C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7C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C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Bullet1">
    <w:name w:val="Text Bullet 1"/>
    <w:basedOn w:val="ListParagraph"/>
    <w:link w:val="TextBullet1Char"/>
    <w:autoRedefine/>
    <w:qFormat/>
    <w:rsid w:val="00A960DD"/>
    <w:pPr>
      <w:numPr>
        <w:numId w:val="2"/>
      </w:numPr>
      <w:tabs>
        <w:tab w:val="clear" w:pos="720"/>
        <w:tab w:val="num" w:pos="360"/>
      </w:tabs>
      <w:spacing w:after="0" w:line="240" w:lineRule="auto"/>
      <w:ind w:hanging="360"/>
      <w:contextualSpacing w:val="0"/>
    </w:pPr>
    <w:rPr>
      <w:rFonts w:ascii="Arial" w:hAnsi="Arial" w:cs="Arial"/>
    </w:rPr>
  </w:style>
  <w:style w:type="character" w:customStyle="1" w:styleId="TextBullet1Char">
    <w:name w:val="Text Bullet 1 Char"/>
    <w:basedOn w:val="DefaultParagraphFont"/>
    <w:link w:val="TextBullet1"/>
    <w:rsid w:val="00A960DD"/>
    <w:rPr>
      <w:rFonts w:ascii="Arial" w:hAnsi="Arial" w:cs="Arial"/>
    </w:rPr>
  </w:style>
  <w:style w:type="paragraph" w:styleId="ListParagraph">
    <w:name w:val="List Paragraph"/>
    <w:basedOn w:val="Normal"/>
    <w:uiPriority w:val="34"/>
    <w:qFormat/>
    <w:rsid w:val="00A960DD"/>
    <w:pPr>
      <w:ind w:left="720"/>
      <w:contextualSpacing/>
    </w:pPr>
  </w:style>
  <w:style w:type="paragraph" w:customStyle="1" w:styleId="Topic-Bold">
    <w:name w:val="Topic-Bold"/>
    <w:basedOn w:val="Normal"/>
    <w:link w:val="Topic-BoldChar"/>
    <w:autoRedefine/>
    <w:qFormat/>
    <w:rsid w:val="002F33AD"/>
    <w:pPr>
      <w:spacing w:after="0" w:line="240" w:lineRule="auto"/>
    </w:pPr>
    <w:rPr>
      <w:rFonts w:ascii="Arial" w:hAnsi="Arial" w:cs="Arial"/>
      <w:b/>
      <w:bCs/>
    </w:rPr>
  </w:style>
  <w:style w:type="character" w:customStyle="1" w:styleId="Topic-BoldChar">
    <w:name w:val="Topic-Bold Char"/>
    <w:basedOn w:val="DefaultParagraphFont"/>
    <w:link w:val="Topic-Bold"/>
    <w:rsid w:val="002F33AD"/>
    <w:rPr>
      <w:rFonts w:ascii="Arial" w:hAnsi="Arial" w:cs="Arial"/>
      <w:b/>
      <w:bCs/>
    </w:rPr>
  </w:style>
  <w:style w:type="paragraph" w:customStyle="1" w:styleId="SubTopic">
    <w:name w:val="Sub Topic"/>
    <w:basedOn w:val="ListParagraph"/>
    <w:link w:val="SubTopicChar"/>
    <w:autoRedefine/>
    <w:qFormat/>
    <w:rsid w:val="008A1DAD"/>
    <w:pPr>
      <w:numPr>
        <w:numId w:val="4"/>
      </w:numPr>
      <w:tabs>
        <w:tab w:val="clear" w:pos="720"/>
      </w:tabs>
      <w:spacing w:after="0" w:line="240" w:lineRule="auto"/>
      <w:ind w:hanging="360"/>
      <w:contextualSpacing w:val="0"/>
    </w:pPr>
    <w:rPr>
      <w:rFonts w:ascii="Arial" w:hAnsi="Arial" w:cs="Arial"/>
    </w:rPr>
  </w:style>
  <w:style w:type="character" w:customStyle="1" w:styleId="SubTopicChar">
    <w:name w:val="Sub Topic Char"/>
    <w:basedOn w:val="DefaultParagraphFont"/>
    <w:link w:val="SubTopic"/>
    <w:rsid w:val="008A1DAD"/>
    <w:rPr>
      <w:rFonts w:ascii="Arial" w:hAnsi="Arial" w:cs="Arial"/>
    </w:rPr>
  </w:style>
  <w:style w:type="paragraph" w:customStyle="1" w:styleId="NormalText">
    <w:name w:val="Normal Text"/>
    <w:basedOn w:val="Normal"/>
    <w:link w:val="NormalTextChar"/>
    <w:autoRedefine/>
    <w:qFormat/>
    <w:rsid w:val="006554AA"/>
    <w:pPr>
      <w:spacing w:after="0" w:line="240" w:lineRule="auto"/>
    </w:pPr>
    <w:rPr>
      <w:rFonts w:ascii="Arial" w:hAnsi="Arial"/>
      <w:lang w:val="en-US"/>
    </w:rPr>
  </w:style>
  <w:style w:type="character" w:customStyle="1" w:styleId="NormalTextChar">
    <w:name w:val="Normal Text Char"/>
    <w:basedOn w:val="DefaultParagraphFont"/>
    <w:link w:val="NormalText"/>
    <w:rsid w:val="006554AA"/>
    <w:rPr>
      <w:rFonts w:ascii="Arial" w:hAnsi="Arial"/>
      <w:lang w:val="en-US"/>
    </w:rPr>
  </w:style>
  <w:style w:type="paragraph" w:customStyle="1" w:styleId="King">
    <w:name w:val="King"/>
    <w:basedOn w:val="Normal"/>
    <w:link w:val="KingChar"/>
    <w:qFormat/>
    <w:rsid w:val="008E6BB5"/>
    <w:pPr>
      <w:widowControl w:val="0"/>
      <w:suppressAutoHyphens/>
      <w:spacing w:after="0" w:line="240" w:lineRule="exact"/>
    </w:pPr>
    <w:rPr>
      <w:rFonts w:ascii="Aptos" w:eastAsia="Carlito" w:hAnsi="Aptos" w:cs="Carlito"/>
      <w:lang w:val="en-US"/>
    </w:rPr>
  </w:style>
  <w:style w:type="character" w:customStyle="1" w:styleId="KingChar">
    <w:name w:val="King Char"/>
    <w:basedOn w:val="DefaultParagraphFont"/>
    <w:link w:val="King"/>
    <w:rsid w:val="008E6BB5"/>
    <w:rPr>
      <w:rFonts w:ascii="Aptos" w:eastAsia="Carlito" w:hAnsi="Aptos" w:cs="Carlito"/>
      <w:lang w:val="en-US"/>
    </w:rPr>
  </w:style>
  <w:style w:type="character" w:customStyle="1" w:styleId="Heading1Char">
    <w:name w:val="Heading 1 Char"/>
    <w:basedOn w:val="DefaultParagraphFont"/>
    <w:link w:val="Heading1"/>
    <w:uiPriority w:val="9"/>
    <w:rsid w:val="00B77C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7C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7C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7C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C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C30"/>
    <w:rPr>
      <w:rFonts w:eastAsiaTheme="majorEastAsia" w:cstheme="majorBidi"/>
      <w:color w:val="272727" w:themeColor="text1" w:themeTint="D8"/>
    </w:rPr>
  </w:style>
  <w:style w:type="paragraph" w:styleId="Title">
    <w:name w:val="Title"/>
    <w:basedOn w:val="Normal"/>
    <w:next w:val="Normal"/>
    <w:link w:val="TitleChar"/>
    <w:uiPriority w:val="10"/>
    <w:qFormat/>
    <w:rsid w:val="00B77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C30"/>
    <w:pPr>
      <w:spacing w:before="160"/>
      <w:jc w:val="center"/>
    </w:pPr>
    <w:rPr>
      <w:i/>
      <w:iCs/>
      <w:color w:val="404040" w:themeColor="text1" w:themeTint="BF"/>
    </w:rPr>
  </w:style>
  <w:style w:type="character" w:customStyle="1" w:styleId="QuoteChar">
    <w:name w:val="Quote Char"/>
    <w:basedOn w:val="DefaultParagraphFont"/>
    <w:link w:val="Quote"/>
    <w:uiPriority w:val="29"/>
    <w:rsid w:val="00B77C30"/>
    <w:rPr>
      <w:i/>
      <w:iCs/>
      <w:color w:val="404040" w:themeColor="text1" w:themeTint="BF"/>
    </w:rPr>
  </w:style>
  <w:style w:type="character" w:styleId="IntenseEmphasis">
    <w:name w:val="Intense Emphasis"/>
    <w:basedOn w:val="DefaultParagraphFont"/>
    <w:uiPriority w:val="21"/>
    <w:qFormat/>
    <w:rsid w:val="00B77C30"/>
    <w:rPr>
      <w:i/>
      <w:iCs/>
      <w:color w:val="2F5496" w:themeColor="accent1" w:themeShade="BF"/>
    </w:rPr>
  </w:style>
  <w:style w:type="paragraph" w:styleId="IntenseQuote">
    <w:name w:val="Intense Quote"/>
    <w:basedOn w:val="Normal"/>
    <w:next w:val="Normal"/>
    <w:link w:val="IntenseQuoteChar"/>
    <w:uiPriority w:val="30"/>
    <w:qFormat/>
    <w:rsid w:val="00B77C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C30"/>
    <w:rPr>
      <w:i/>
      <w:iCs/>
      <w:color w:val="2F5496" w:themeColor="accent1" w:themeShade="BF"/>
    </w:rPr>
  </w:style>
  <w:style w:type="character" w:styleId="IntenseReference">
    <w:name w:val="Intense Reference"/>
    <w:basedOn w:val="DefaultParagraphFont"/>
    <w:uiPriority w:val="32"/>
    <w:qFormat/>
    <w:rsid w:val="00B77C30"/>
    <w:rPr>
      <w:b/>
      <w:bCs/>
      <w:smallCaps/>
      <w:color w:val="2F5496" w:themeColor="accent1" w:themeShade="BF"/>
      <w:spacing w:val="5"/>
    </w:rPr>
  </w:style>
  <w:style w:type="paragraph" w:styleId="NoSpacing">
    <w:name w:val="No Spacing"/>
    <w:uiPriority w:val="1"/>
    <w:qFormat/>
    <w:rsid w:val="00592F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609</Words>
  <Characters>3474</Characters>
  <Application>Microsoft Office Word</Application>
  <DocSecurity>0</DocSecurity>
  <Lines>28</Lines>
  <Paragraphs>8</Paragraphs>
  <ScaleCrop>false</ScaleCrop>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Sriraman Rajagopalan</dc:creator>
  <cp:keywords/>
  <dc:description/>
  <cp:lastModifiedBy>Sriraman Rajagopalan</cp:lastModifiedBy>
  <cp:revision>14</cp:revision>
  <dcterms:created xsi:type="dcterms:W3CDTF">2026-05-26T07:55:00Z</dcterms:created>
  <dcterms:modified xsi:type="dcterms:W3CDTF">2026-05-26T08:09:00Z</dcterms:modified>
</cp:coreProperties>
</file>