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JhengHei" w:hAnsi="Microsoft JhengHei" w:eastAsia="Microsoft JhengHei"/>
          <w:b/>
          <w:color w:val="183B63"/>
          <w:sz w:val="40"/>
        </w:rPr>
        <w:t>公益活動、獎項與學校合作原件驗證登錄表</w:t>
      </w:r>
    </w:p>
    <w:p>
      <w:pPr>
        <w:spacing w:after="140"/>
      </w:pPr>
      <w:r>
        <w:rPr>
          <w:rFonts w:ascii="Microsoft JhengHei" w:hAnsi="Microsoft JhengHei" w:eastAsia="Microsoft JhengHei"/>
          <w:b w:val="0"/>
          <w:color w:val="58718A"/>
          <w:sz w:val="19"/>
        </w:rPr>
        <w:t>社團法人屏東縣原始點關懷協會｜可編輯工作稿／待補真實資料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30秒先讀這裡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先看項目</w:t>
            </w:r>
          </w:p>
        </w:tc>
        <w:tc>
          <w:tcPr>
            <w:tcW w:type="dxa" w:w="792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說明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這份文件要證明什麼？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彙整公益活動、外部獎項或學校合作的第三方原件與核驗過程，供評核逐件查閱。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怎麼使用？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每一案件分開登錄；以主辦／頒發單位原件或可驗證紀錄確認，不自行製作證明。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先看哪裡？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先看案件類型、第三方來源、原件狀態、協會角色及對外使用授權。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目前資料狀態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目前未取得可核驗的本會公益合作、獎項或學校合作原件；本表僅作收件與查驗工具。</w:t>
            </w:r>
          </w:p>
        </w:tc>
      </w:tr>
    </w:tbl>
    <w:p>
      <w:pPr>
        <w:spacing w:after="0"/>
      </w:pP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對應查核項目：提出參與社會公益活動、獲頒公民營單位獎項、結合學校單位產學或研發成果社會面。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只記錄有來源可回查的實際資料；未取得、未回覆、不適用與尚未辦理分開標示。不同期間須使用可比口徑；不得以目標、推估或他機構資料代替本會成果。個人資料用代碼並限制存取。</w:t>
      </w: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一、案件基本資料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欄位</w:t>
            </w:r>
          </w:p>
        </w:tc>
        <w:tc>
          <w:tcPr>
            <w:tcW w:type="dxa" w:w="756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實際資料／待填</w:t>
            </w:r>
          </w:p>
        </w:tc>
      </w:tr>
      <w:tr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案件類型</w:t>
            </w:r>
          </w:p>
        </w:tc>
        <w:tc>
          <w:tcPr>
            <w:tcW w:type="dxa" w:w="75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□公益活動 □公私部門獎項 □學校合作／產學研發 □其他：[待補]</w:t>
            </w:r>
          </w:p>
        </w:tc>
      </w:tr>
      <w:tr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名稱、日期與地點</w:t>
            </w:r>
          </w:p>
        </w:tc>
        <w:tc>
          <w:tcPr>
            <w:tcW w:type="dxa" w:w="75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[待補：以原件所載資料為準]</w:t>
            </w:r>
          </w:p>
        </w:tc>
      </w:tr>
      <w:tr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協會角色與工作內容</w:t>
            </w:r>
          </w:p>
        </w:tc>
        <w:tc>
          <w:tcPr>
            <w:tcW w:type="dxa" w:w="75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[待補：主辦、協辦、受邀或受獎；只記錄原件能支持的內容]</w:t>
            </w:r>
          </w:p>
        </w:tc>
      </w:tr>
      <w:tr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參與對象及訓練關聯</w:t>
            </w:r>
          </w:p>
        </w:tc>
        <w:tc>
          <w:tcPr>
            <w:tcW w:type="dxa" w:w="75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[待補：人員／學員代碼、課程或服務關聯、來源及同意]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二、第三方證明收件清冊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1"/>
        <w:gridCol w:w="2001"/>
        <w:gridCol w:w="2001"/>
        <w:gridCol w:w="2001"/>
        <w:gridCol w:w="2001"/>
      </w:tblGrid>
      <w:tr>
        <w:trPr>
          <w:tblHeader w:val="true"/>
        </w:trPr>
        <w:tc>
          <w:tcPr>
            <w:tcW w:type="dxa" w:w="201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sz w:val="15"/>
              </w:rPr>
              <w:t>原件／來源及應取得數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sz w:val="15"/>
              </w:rPr>
              <w:t>出具單位／聯繫管道</w:t>
            </w:r>
          </w:p>
        </w:tc>
        <w:tc>
          <w:tcPr>
            <w:tcW w:type="dxa" w:w="180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sz w:val="15"/>
              </w:rPr>
              <w:t>原件狀態</w:t>
            </w:r>
          </w:p>
        </w:tc>
        <w:tc>
          <w:tcPr>
            <w:tcW w:type="dxa" w:w="216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sz w:val="15"/>
              </w:rPr>
              <w:t>索取日／回覆期限／核驗方式與日期</w:t>
            </w:r>
          </w:p>
        </w:tc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sz w:val="15"/>
              </w:rPr>
              <w:t>保存位置</w:t>
            </w:r>
          </w:p>
        </w:tc>
      </w:tr>
      <w:tr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5"/>
              </w:rPr>
              <w:t>[待填出具單位、窗口及取得管道]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□未取得 □待驗 □已驗</w:t>
            </w:r>
          </w:p>
        </w:tc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5"/>
              </w:rPr>
              <w:t>[待填索取日、回覆期限、回覆日及核驗方式／日期]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</w:tr>
      <w:tr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5"/>
              </w:rPr>
              <w:t>[待填出具單位、窗口及取得管道]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□未取得 □待驗 □已驗</w:t>
            </w:r>
          </w:p>
        </w:tc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5"/>
              </w:rPr>
              <w:t>[待填索取日、回覆期限、回覆日及核驗方式／日期]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</w:tr>
      <w:tr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5"/>
              </w:rPr>
              <w:t>[待填出具單位、窗口及取得管道]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□未取得 □待驗 □已驗</w:t>
            </w:r>
          </w:p>
        </w:tc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5"/>
              </w:rPr>
              <w:t>[待填索取日、回覆期限、回覆日及核驗方式／日期]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結果判讀與後續處理</w:t>
      </w: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三、查驗與使用檢核</w:t>
      </w:r>
    </w:p>
    <w:tbl>
      <w:tblPr>
        <w:tblStyle w:val="TableGrid"/>
        <w:tblW w:type="dxa" w:w="10006"/>
        <w:jc w:val="left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273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檢核項目</w:t>
            </w:r>
          </w:p>
        </w:tc>
        <w:tc>
          <w:tcPr>
            <w:tcW w:type="dxa" w:w="727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結果／證據位置</w:t>
            </w:r>
          </w:p>
        </w:tc>
      </w:tr>
      <w:tr>
        <w:tc>
          <w:tcPr>
            <w:tcW w:type="dxa" w:w="27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第三方身分與來源</w:t>
            </w:r>
          </w:p>
        </w:tc>
        <w:tc>
          <w:tcPr>
            <w:tcW w:type="dxa" w:w="72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[待補：官方網站、承辦窗口、具名函文或原件特徵；網址本身標示待取得]。</w:t>
            </w:r>
          </w:p>
        </w:tc>
      </w:tr>
      <w:tr>
        <w:tc>
          <w:tcPr>
            <w:tcW w:type="dxa" w:w="27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文件內容與協會角色</w:t>
            </w:r>
          </w:p>
        </w:tc>
        <w:tc>
          <w:tcPr>
            <w:tcW w:type="dxa" w:w="72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[待補：核對名稱、日期、參與身分、活動內容及附件一致性]。</w:t>
            </w:r>
          </w:p>
        </w:tc>
      </w:tr>
      <w:tr>
        <w:tc>
          <w:tcPr>
            <w:tcW w:type="dxa" w:w="27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獎項或合作範圍</w:t>
            </w:r>
          </w:p>
        </w:tc>
        <w:tc>
          <w:tcPr>
            <w:tcW w:type="dxa" w:w="72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[待補：頒發單位、獎項名稱／合作期間、標的及可證明範圍]。</w:t>
            </w:r>
          </w:p>
        </w:tc>
      </w:tr>
      <w:tr>
        <w:tc>
          <w:tcPr>
            <w:tcW w:type="dxa" w:w="27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照片、名單與個資授權</w:t>
            </w:r>
          </w:p>
        </w:tc>
        <w:tc>
          <w:tcPr>
            <w:tcW w:type="dxa" w:w="72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□已核 □待核 □不適用；授權人、用途及保存位置：[待補]。</w:t>
            </w:r>
          </w:p>
        </w:tc>
      </w:tr>
      <w:tr>
        <w:tc>
          <w:tcPr>
            <w:tcW w:type="dxa" w:w="500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5"/>
              </w:rPr>
              <w:t>取得管道與期限</w:t>
            </w:r>
          </w:p>
        </w:tc>
        <w:tc>
          <w:tcPr>
            <w:tcW w:type="dxa" w:w="500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5"/>
              </w:rPr>
              <w:t>[依案件記錄公開申請／聯繫管道、授權窗口、聯繫日期、預定回覆日與實際狀態；空白不表示已申請。]</w:t>
            </w:r>
          </w:p>
        </w:tc>
      </w:tr>
      <w:tr>
        <w:tc>
          <w:tcPr>
            <w:tcW w:type="dxa" w:w="500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5"/>
              </w:rPr>
              <w:t>索取文字範例</w:t>
            </w:r>
          </w:p>
        </w:tc>
        <w:tc>
          <w:tcPr>
            <w:tcW w:type="dxa" w:w="500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5"/>
              </w:rPr>
              <w:t>範本：本會正核對[案件名稱]的參與／合作資料，請提供可回查之正式函件、公告或證明原件（含日期、出具單位、協會角色及可使用範圍）；如無法提供，請告知可供公開查驗之來源。此為文字範本，實際聯繫須由授權人員確認。</w:t>
            </w:r>
          </w:p>
        </w:tc>
      </w:tr>
      <w:tr>
        <w:tc>
          <w:tcPr>
            <w:tcW w:type="dxa" w:w="500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5"/>
              </w:rPr>
              <w:t>未取得／替代來源</w:t>
            </w:r>
          </w:p>
        </w:tc>
        <w:tc>
          <w:tcPr>
            <w:tcW w:type="dxa" w:w="500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5"/>
              </w:rPr>
              <w:t>未取得時保留原因及追蹤；僅以可回查的官方公告或出具單位確認作替代，記錄其證明範圍。無替代來源者維持待取得，不推定活動、獎項或合作已發生。</w:t>
            </w:r>
          </w:p>
        </w:tc>
      </w:tr>
      <w:tr>
        <w:tc>
          <w:tcPr>
            <w:tcW w:type="dxa" w:w="500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5"/>
              </w:rPr>
              <w:t>原件取得率</w:t>
            </w:r>
          </w:p>
        </w:tc>
        <w:tc>
          <w:tcPr>
            <w:tcW w:type="dxa" w:w="500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5"/>
              </w:rPr>
              <w:t>已驗證原件數 ÷ 事前列定應取得原件數 × 100%；逐件依表3核驗。分母為0時列不適用；結果[待計算]。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四、評核調閱索引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144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案件代碼</w:t>
            </w:r>
          </w:p>
        </w:tc>
        <w:tc>
          <w:tcPr>
            <w:tcW w:type="dxa" w:w="367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可支持的查核內容</w:t>
            </w:r>
          </w:p>
        </w:tc>
        <w:tc>
          <w:tcPr>
            <w:tcW w:type="dxa" w:w="324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附件位置／頁次</w:t>
            </w:r>
          </w:p>
        </w:tc>
        <w:tc>
          <w:tcPr>
            <w:tcW w:type="dxa" w:w="172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待辦</w:t>
            </w:r>
          </w:p>
        </w:tc>
      </w:tr>
      <w:tr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36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[待補：限原件可證明範圍]</w:t>
            </w:r>
          </w:p>
        </w:tc>
        <w:tc>
          <w:tcPr>
            <w:tcW w:type="dxa" w:w="32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17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</w:tr>
      <w:tr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36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32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17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</w:tr>
      <w:tr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36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32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17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資料來源與核對索引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223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資料項目</w:t>
            </w:r>
          </w:p>
        </w:tc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來源狀態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檔名／位置／頁次</w:t>
            </w:r>
          </w:p>
        </w:tc>
        <w:tc>
          <w:tcPr>
            <w:tcW w:type="dxa" w:w="144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覆核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官方查核項目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已核對原始查核表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第8–9頁，依各項清冊頁次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已核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主辦／頒發單位原件或可查驗公告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待取得或待補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[檔名／日期／頁次／欄位]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[待核]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合作學校文件、活動紀錄與授權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待取得或待補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[檔名／日期／頁次／欄位]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[待核]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填寫確認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5"/>
        <w:gridCol w:w="3335"/>
        <w:gridCol w:w="3335"/>
      </w:tblGrid>
      <w:tr>
        <w:trPr>
          <w:tblHeader w:val="true"/>
        </w:trPr>
        <w:tc>
          <w:tcPr>
            <w:tcW w:type="dxa" w:w="288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承辦人／日期</w:t>
            </w:r>
          </w:p>
        </w:tc>
        <w:tc>
          <w:tcPr>
            <w:tcW w:type="dxa" w:w="288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覆核人／日期</w:t>
            </w:r>
          </w:p>
        </w:tc>
        <w:tc>
          <w:tcPr>
            <w:tcW w:type="dxa" w:w="42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資料缺漏及後續處理</w:t>
            </w:r>
          </w:p>
        </w:tc>
      </w:tr>
      <w:tr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[待實際填寫]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[待實際填寫]</w:t>
            </w:r>
          </w:p>
        </w:tc>
        <w:tc>
          <w:tcPr>
            <w:tcW w:type="dxa" w:w="42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[待補資料／責任角色／期限]</w:t>
            </w:r>
          </w:p>
        </w:tc>
      </w:tr>
      <w:tr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資料完整性：□完整 □待補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授權狀態：□已核 □待核 □不適用</w:t>
            </w:r>
          </w:p>
        </w:tc>
        <w:tc>
          <w:tcPr>
            <w:tcW w:type="dxa" w:w="42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</w:tbl>
    <w:p>
      <w:pPr>
        <w:keepNext w:val="0"/>
        <w:keepLines w:val="0"/>
        <w:pageBreakBefore w:val="0"/>
        <w:spacing w:after="0" w:before="0" w:line="20" w:lineRule="exact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</w:r>
    <w:r>
      <w:rPr>
        <w:rFonts w:ascii="Microsoft JhengHei" w:hAnsi="Microsoft JhengHei" w:eastAsia="Microsoft JhengHei"/>
        <w:b w:val="0"/>
        <w:color w:val="62748A"/>
        <w:sz w:val="16"/>
      </w:rPr>
      <w:instrText xml:space="preserve"> PAGE </w:instrTex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100"/>
    </w:pPr>
    <w:rPr>
      <w:rFonts w:ascii="Microsoft JhengHei" w:hAnsi="Microsoft JhengHei" w:eastAsia="Microsoft JhengHei"/>
      <w:b w:val="0"/>
      <w:color w:val="24364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80" w:line="240" w:lineRule="auto" w:before="16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公益活動、獎項與學校合作原件驗證登錄表</dc:title>
  <dc:subject>TTQS指標19成果佐證工作稿</dc:subject>
  <dc:creator>社團法人屏東縣原始點關懷協會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