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針對訓練方案的系統設計能適時檢討及改善，執行後有良好效果。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TTQS訓練機構版｜指標8｜方框序號 039｜官方原頁 2｜文件與紀錄管理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官方方框原文：針對訓練方案的系統設計能適時檢討及改善，執行後有良好效果。。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使用一份可查找的索引搭配有權限的資料夾即可；同一原始紀錄只存一份，其他文件引用識別碼。記錄版本、來源、日期、保管人、使用權限與適用保存規定；含個資或敏感資料者限制存取及對外揭露。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唯一識別碼／名稱／版本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來源、形成日期與關聯指標／課程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保存位置、保管窗口與權限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檢索詞、原件／副本及變更紀錄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保存／移轉／銷毀依據與覆核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