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各項課程產出均經討論後確認，且留有完整紀錄與主管核定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TTQS訓練機構版｜指標11｜方框序號 053｜官方原頁 4｜紀錄與決策文件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官方方框原文：各項課程產出均經討論後確認，且留有完整紀錄與主管核定。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