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感謝函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TTQS訓練機構版｜指標19（1分）｜方框序號 129｜官方原頁 8｜回饋與客戶意見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官方方框原文：感謝函。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設定簡短、可回收的回饋題項，說明調查母體、回覆數和期間；保存匿名彙整與必要原件。感謝函須由實際來函單位提供，不自行代寫成已收受證明；滿意度不能單獨證明能力或營運改善。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對象、樣本數、回收數與期間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題目版本、方法與原始資料位置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結果、未回覆／限制及分組分析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意見採納、改善決定與回應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原始函件／授權或去識別彙總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