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證照通過率高及就業率大幅提升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TTQS訓練機構版｜指標19（4分）｜方框序號 153｜官方原頁 9｜訓後追蹤與移轉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官方方框原文：證照通過率高及就業率大幅提升。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以自願且必要的方式追蹤學員學習運用、回訓、就業或證照等結果；追蹤期、母體與未回覆情形需明示。就業、薪資、考照及主管評語屬個人資料或第三方證明，須取得適當授權並由原始來源核驗。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1｜先確認指標定義、期間、母體、基線及計算口徑。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2｜向原始資料保管者取得紀錄／證明並核對真實性。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3｜保留分子、分母、未回覆、排除理由與限制。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4｜分析差距及後續處理；由適當人員覆核並留存版本。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班別／學員代碼與追蹤期間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目標、追蹤方式與應追蹤母體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訓後行動及實際使用情形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證明來源、核驗日及同意範圍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追蹤結果、缺漏、分析與改善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本文件不包含虛構實績或第三方證明。原始資料未取得前，不得用本稿、外部標竿或口頭陳述代替實際數據；對外使用須另確認去識別及授權。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