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OFR-007-D01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官方編號：OFR-007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1。。原官方文字為「其他：」。本同指標已列項目包括：業務發展計畫（包括人力資源的發展與訓練規劃內容、主題或方向）。；課程產品及流程的檢討分析。；各類別訓練課程年度成長計畫。；單位工作達成年度績效目標的訂定及目標分析等佐證資料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現行原件9頁；本項第1頁；控制文件逐框來源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社團法人屏東縣原始點關懷協會_中長程業務發展規劃與策略地圖.docx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已讀；未核定，只供結構及沿革參考，不作現況或成果證據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外部標竿參考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P02_高雄中餐服務人員職業工會_TTQS導入分享.pdf；Drive ID 1Vs5bNk4CzhKnKyNPCZP6Khk25tSohYdG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已讀；僅供結構參考，不轉用外部機構成果或數值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OFR-007-D01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