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對外訓練政策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直接回應官方方框：公開公布訓練機構年度訓練課程。。本文件功能為「對外訓練政策」，不以索引或通用摘要代替正文。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官方編號：OFR-011　｜　官方方框文字：公開公布訓練機構年度訓練課程。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本政策稿提供對外訓練承諾、品質與發布控制的完整文字，協會審議核定後才可成為正式政策。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服務承諾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本政策草案說明協會對訓練品質、學習者權益與資訊透明的承諾。現階段未取得協會正式核定或實際課程核准資料，全文不得視為已發布政策。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訓練範圍與對象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訓練主軸依本次指示保留健康教育及傳統整復推拿技術，並依實際市場需求評估多元課程。課程內容不得逾越非醫療服務範圍，也不宣稱診斷、治療或保證效果。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課程發展原則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新課程須先確認需求、目標、時數、師資、教材、方法、場地、安全、評量及成本。需申辦或核准者，應先依現行主管機關規定取得必要文件。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政策承諾與發布控制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範圍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承諾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查核方式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以健康教育及非醫療服務安全為核心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課程目標與內容逐項審查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草案，待核定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課程發展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依市場需求與可用資源評估多元課程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需求、師資、場地和成本證據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尚未形成正式課程清單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學習者權益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提供清楚資訊、合理支持與異動告知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招生資料、回饋與申訴紀錄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發布前建立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品質改進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分開評估反應、學習、行為與成果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原始資料、計算與管理審查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草案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核准狀態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完成適用主管機關程序後才公告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核准文件、文號與有效期間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品質與安全保障</w:t>
      </w:r>
    </w:p>
    <w:p>
      <w:r>
        <w:rPr>
          <w:rFonts w:ascii="Microsoft JhengHei" w:hAnsi="Microsoft JhengHei" w:eastAsia="Microsoft JhengHei"/>
          <w:color w:val="000000"/>
          <w:sz w:val="21"/>
        </w:rPr>
        <w:t>品質管理至少包括適切招生資訊、可近性與公平性、清楚的取消異動方式、課前安全檢查、學習評量、意見處理及結班改善。個資只按必要目的蒐集並採權限管理。</w:t>
      </w:r>
    </w:p>
    <w:p>
      <w:r>
        <w:rPr>
          <w:rFonts w:ascii="Microsoft JhengHei" w:hAnsi="Microsoft JhengHei" w:eastAsia="Microsoft JhengHei"/>
          <w:color w:val="000000"/>
          <w:sz w:val="21"/>
        </w:rPr>
        <w:t>非醫療邊界依衛生福利部中醫藥司現行民俗調理管理資訊核對；涉及實際課程申辦時，另依當期官方申辦注意事項確認。官方來源：https://dep.mohw.gov.tw/DOCMAP/cp-4388-39600-108.html；https://dep.mohw.gov.tw/DOCMAP/cp-4386-83713-108.html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公開資訊及異動</w:t>
      </w:r>
    </w:p>
    <w:p>
      <w:r>
        <w:rPr>
          <w:rFonts w:ascii="Microsoft JhengHei" w:hAnsi="Microsoft JhengHei" w:eastAsia="Microsoft JhengHei"/>
          <w:color w:val="000000"/>
          <w:sz w:val="21"/>
        </w:rPr>
        <w:t>公開頁面只刊登已核定且可確認的課程名稱、對象、日期、費用、地點、師資與報名條件；草案、待取得核准及模擬資料不得對外宣稱為確定資訊。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版本與審查狀態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政策核定人、文號、生效日與檢討週期均待協會決議。發布前需完成法規查核、文字覆核、版本留存及撤換舊公告的責任安排。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