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市場需求分析報告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直接回應官方方框：課程產品及流程的檢討分析。。本文件功能為「市場需求分析報告」，不以索引或通用摘要代替正文。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官方編號：OFR-004　｜　官方方框文字：課程產品及流程的檢討分析。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本報告把調查母體、結果、限制及課程選擇連在一起；所有 SIM 樣本都不是協會實際調查。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問題與資料來源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分析用於判斷課程需求是否值得進一步設計。下表如含 SIM 代碼，均為完整擬真案例，不是協會實際調查或市場規模。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樣本與限制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示例樣本為二十筆模擬回覆，使用便利樣本口徑；尚不能推估全縣需求或付費轉換。實際報告需保留發送數、回覆數、缺答、重複與回收期間。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結果分布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先呈現各題分布與分母，再檢查多選題、時段、長度、價格接受區間及主要對象。任何未提供的交叉表都不自行補造。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擬真市場調查結果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擬真結果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分母與判讀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回覆數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20份模擬回覆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n=20，不代表母體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課程主題興趣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多選題，選取數可超過樣本人數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參與時段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週末12人；平日晚間5人；平日白天3人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分母20，週末占60%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課程長度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3至6小時9人；7至12小時7人；超過12小時4人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分母20，7–12小時占35%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六個月參與意願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有意願8人；不確定7人；目前無意願5人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興趣不等於報名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費用區間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新臺幣1,000元以下8人；1,001至3,000元7人；3,000元以上2人；補助或不確定3人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僅供可負擔性討論，不是核定收費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交叉分析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比較主題興趣、參與時段、課程長度及主要族群；不同題目使用不同分母，避免把興趣選取數誤作人數或招生數。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需求解讀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擬真示例中健康教育與非醫療服務安全需求居前，作為設計討論起點。擬真結果只演示判讀程序；正式課程須以真實回覆和法規核對重算。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課程與年度方案</w:t>
      </w:r>
    </w:p>
    <w:p>
      <w:r>
        <w:rPr>
          <w:rFonts w:ascii="Microsoft JhengHei" w:hAnsi="Microsoft JhengHei" w:eastAsia="Microsoft JhengHei"/>
          <w:color w:val="000000"/>
          <w:sz w:val="21"/>
        </w:rPr>
        <w:t>優先保留核心主題，以模組化方式測試時數與形式。對數位、社區活動等延伸題目，須先有實際需求、可用資源與風險評估，不預先承諾開辦。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下一輪驗證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下一輪需記錄實際抽樣框、問卷版本、回收證據及分析人員覆核。若真實資料不足，結論應寫成待驗證問題，而不是市場已證實的事實。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現行原件9頁；本項第1頁；控制文件逐框來源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社團法人屏東縣原始點關懷協會_中長程業務發展規劃與策略地圖.docx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已讀；未核定，只供結構及沿革參考，不作現況或成果證據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P02_高雄中餐服務人員職業工會_TTQS導入分享.pdf；Drive ID 1Vs5bNk4CzhKnKyNPCZP6Khk25tSohYdG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已讀；僅供結構參考，不轉用外部機構成果或數值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