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公開課程資訊內容稿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直接回應官方方框：公開公布訓練機構年度訓練課程。。本文件功能為「公開課程資訊內容稿」，不以索引或通用摘要代替正文。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OFR-011-D02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官方編號：OFR-011　｜　官方方框文字：公開公布訓練機構年度訓練課程。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本文件以「公開課程資訊內容稿」格式完整回應本項官方要求，並說明作業、判斷、資料來源與正式採用條件。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課程定位與受眾</w:t>
      </w:r>
    </w:p>
    <w:p>
      <w:r>
        <w:rPr>
          <w:rFonts w:ascii="Microsoft JhengHei" w:hAnsi="Microsoft JhengHei" w:eastAsia="Microsoft JhengHei"/>
          <w:color w:val="000000"/>
          <w:sz w:val="21"/>
        </w:rPr>
        <w:t>以下內容是公開課程資訊稿的擬真版型，課程日期、費用、場地及招生狀態均不得直接對外使用。正式發布前須以核定資料逐欄替換。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目標與內容</w:t>
      </w:r>
    </w:p>
    <w:p>
      <w:r>
        <w:rPr>
          <w:rFonts w:ascii="Microsoft JhengHei" w:hAnsi="Microsoft JhengHei" w:eastAsia="Microsoft JhengHei"/>
          <w:color w:val="000000"/>
          <w:sz w:val="21"/>
        </w:rPr>
        <w:t>開頭應清楚說明課程目的、適合對象、先備條件及不適合情形，避免暗示療效、診療資格或保證就業。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時間方式及費用欄位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課程目標使用可理解的行為描述，說明單元內容、方式、時數及評量。健康資訊標示來源與更新日。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對外資訊稿（僅供核定前編修）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擬真草稿內容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發布前核對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課程名稱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核准課名與範圍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日期與時數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2026年6月13日、6月20日（模擬）；12小時（2次×每次6小時）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不得使用模擬日期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地點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屏東市合作教室A（模擬；無實際地址）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取得實際地址與場地文件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模擬案例使用NT$1,000／人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核定收費與退款條款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招生狀態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未發布、未核准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核准文件及公開版本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適用及不適用對象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日期、授課方式、費用、名額、交通、無障礙與聯絡方式均需有可核實依據；待核准或未定欄位不得填入猜測值。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報名流程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報名頁面說明必要資料、使用目的、保存方式、取消退款與候補安排。不得要求不必要敏感個資。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取消／異動資訊</w:t>
      </w:r>
    </w:p>
    <w:p>
      <w:r>
        <w:rPr>
          <w:rFonts w:ascii="Microsoft JhengHei" w:hAnsi="Microsoft JhengHei" w:eastAsia="Microsoft JhengHei"/>
          <w:color w:val="000000"/>
          <w:sz w:val="21"/>
        </w:rPr>
        <w:t>異動時保存原版本、修改時間、通知範圍及退款處理；已失效頁面要下架或標註。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安全及非醫療告知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安全告知應說明本課程定位為教育及非醫療服務，不提供診斷或治療。涉及主管機關核准時明確列核准狀態與文件來源。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發布前核准檢核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發布前由權責者逐項校對日期、費用、師資、核准、名額和聯絡方式，並保留發布截圖或可讀回網頁。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OFR-011-D02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