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完整示範填寫版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直接回應官方方框：客戶提出的課程需求的相關表單（文件），而揭露的呈現方式，可以為EDM、海報、網站網頁等方式加以呈現。。本文件功能為「完整示範填寫版」，不以索引或通用摘要代替正文。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OFR-012-D03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指標2／第1頁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Plan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官方編號：OFR-012　｜　官方方框文字：客戶提出的課程需求的相關表單（文件），而揭露的呈現方式，可以為EDM、海報、網站網頁等方式加以呈現。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本文件以「完整示範填寫版」格式完整回應本項官方要求，並說明作業、判斷、資料來源與正式採用條件。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案例背景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本文件示範如何把表單逐欄填完整。案例採 SIM-2026-001 擬真課程；沒有協會實際學員、簽到、收支、核定或成果。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逐欄完整填寫</w:t>
      </w:r>
    </w:p>
    <w:p>
      <w:r>
        <w:rPr>
          <w:rFonts w:ascii="Microsoft JhengHei" w:hAnsi="Microsoft JhengHei" w:eastAsia="Microsoft JhengHei"/>
          <w:color w:val="000000"/>
          <w:sz w:val="21"/>
        </w:rPr>
        <w:t>依欄位順序填入課程代碼、期間、匿名代碼、資料來源、結果與附件編號。欄位空間若不敷使用，應以附頁編號連結，不刪減證據。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判讀與決策</w:t>
      </w:r>
    </w:p>
    <w:p>
      <w:r>
        <w:rPr>
          <w:rFonts w:ascii="Microsoft JhengHei" w:hAnsi="Microsoft JhengHei" w:eastAsia="Microsoft JhengHei"/>
          <w:color w:val="000000"/>
          <w:sz w:val="21"/>
        </w:rPr>
        <w:t>範例結果須能由母表重算。若示範欄位使用不同分母或量尺，需在欄位旁說明；此示例不提供正式規則。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覆核與限制</w:t>
      </w:r>
    </w:p>
    <w:p>
      <w:r>
        <w:rPr>
          <w:rFonts w:ascii="Microsoft JhengHei" w:hAnsi="Microsoft JhengHei" w:eastAsia="Microsoft JhengHei"/>
          <w:color w:val="000000"/>
          <w:sz w:val="21"/>
        </w:rPr>
        <w:t>審查者要核對來源可讀性、匿名化、公式與官方要求對應，並將推論與原始事實分開。任何正式結論仍要由協會人員驗證。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如何替換為真實資料</w:t>
      </w:r>
    </w:p>
    <w:p>
      <w:r>
        <w:rPr>
          <w:rFonts w:ascii="Microsoft JhengHei" w:hAnsi="Microsoft JhengHei" w:eastAsia="Microsoft JhengHei"/>
          <w:color w:val="000000"/>
          <w:sz w:val="21"/>
        </w:rPr>
        <w:t>轉成真實使用時，先保存原始表單，再把匿名代碼連回受控名冊；替換示例值並更新來源登錄、版本及核定狀態。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SYN-002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情境課程代碼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SIM-2026-001（模擬）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協會核定課程清冊及實際班級編號。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SYN-003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情境課程名稱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健康教育與民俗調理非醫療服務安全工作坊（模擬）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實際核定課程名稱與課程文件。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情境日期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2026年6月13日、6月20日（模擬）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實際核准課表、簽到與課程紀錄。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情境總時數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12小時（2次×每次6小時）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核定課表與實際授課紀錄。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SYN-009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模擬到課人數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8人（匿名代碼）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實際簽到、補登與出席原件。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現行原件9頁；本項第1頁；控制文件逐框來源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NONE_FOUND_AFTER_SEARCH；查核範圍與限制見 00_CONTROL/SOURCE_ACCESS_REPORT.md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本文件未使用歷史文件；不表示未讀取位置不存在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OFR-012-D03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