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指標3／第1頁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官方編號：OFR-018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3。。原官方文字為「其他：」。本同指標已列項目包括：訓練體系圖解及核心訓練類別名稱。；學員訓練及訓練機構事業發展相關的證明。；學員訓練類型及促進關鍵績效指標（KPI）。；學員訓練及學員職務相稱的證明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現行原件9頁；本項第1頁；控制文件逐框來源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