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5。。原官方文字為「其他：」。本同指標已列項目包括：學員訓練及訓練機構年度事業計畫的相關資料。；訓練課程體系及訓練機構業務策略方向的相關資料。；訓練規劃及達到客戶課程績效目標的證明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