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學員遴選文件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直接回應官方方框：針對學員做職能盤點或職能分析並據以規劃適切課程的證明資料。。本文件功能為「學員遴選文件」，不以索引或通用摘要代替正文。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官方編號：OFR-034　｜　官方方框文字：針對學員做職能盤點或職能分析並據以規劃適切課程的證明資料。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本文件以「學員遴選文件」格式完整回應本項官方要求，並說明作業、判斷、資料來源與正式採用條件。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招生對象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本文件讓招生與遴選標準在報名前固定，且讓決策可說明、可複核。模擬代碼與分數不代表真實申請者或錄取結果。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資格與先備條件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課程對象依學習目標界定，條件只保留必要先備能力與出席要求。若課程內容需特定資格，須先查核主管機關規定。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遴選量表</w:t>
      </w:r>
    </w:p>
    <w:p>
      <w:r>
        <w:rPr>
          <w:rFonts w:ascii="Microsoft JhengHei" w:hAnsi="Microsoft JhengHei" w:eastAsia="Microsoft JhengHei"/>
          <w:color w:val="000000"/>
          <w:sz w:val="21"/>
        </w:rPr>
        <w:t>量表採一致項目與明確例證，提供缺件通知、補件期限、候補及申覆方式。不得以健康資訊或與課程無關因素排除申請者。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擬真遴選計分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rPr>
          <w:tblHeader w:val="true"/>
        </w:trPr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適配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準備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出席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支持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合計／10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示範狀態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9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SIM-AP03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示範補件；不作錄取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公平性與支持措施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遴選程序先驗資格，再依核定量表評分，兩位覆核者如有差異需留下判斷理由。服務可近性或支持需求應以合理安排處理。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模擬案例判讀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 AP 代碼示範分數重算、門檻及補件狀態；門檻未經協會核定，不能用於實際招生。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覆核與申覆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正式名單須由權責者核定並限權保存。對外通知只揭露必要結果，保留未錄取者的個資安全與申覆窗口。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模擬學員遴選分數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SIM-AP01：9／10；SIM-AP02：8／10；SIM-AP03：6／10。示例門檻7分；AP03示範補件，不作錄取。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核定資格標準、實際申請資料、評分與錄取紀錄。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