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官方編號：OFR-046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9。。原官方文字為「其他：」。本同指標已列項目包括：課程規劃書（能顯示包含講師、行政、企業學員、用人之主管之意見納入課程設計與審查之考量）。；執行本項目與作業流程相關文件資料（展現利益關係人參與課程設計與審查，包括出席、發言、意見溝通、核准、認同、支持…等各種形式的參與）。；針對需求單位進行訪談並留有紀錄與統計分析。；所有的討論、會議或E-mail均留有完整紀錄並經簽核後存檔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