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OFR-050-D01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指標10／第3頁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官方編號：OFR-050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10。。原官方文字為「其他：」。本同指標已列項目包括：完整文書手冊與紀錄分析相關資料（具體明確紀錄展現課程設計時，有適當的流程進行師資、教材或合作廠商評估選擇，且流程應有適當的辦法進行評估、採購、簽約及後續管理作業流程）。；相關文件能記錄近年來對於課程之評估、採購、簽約與後續管理作業的檢討及改善。；大型採購均辦理會議通過、師資遴聘後亦經過會議或審查通過並留有紀錄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現行原件9頁；本項第3頁；控制文件逐框來源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OFR-050-D01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