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直接回應官方方框：各項課程產出均經討論後確認，且留有完整紀錄與主管核定。。本文件功能為「完整示範填寫版」，不以索引或通用摘要代替正文。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OFR-053-D03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官方編號：OFR-053　｜　官方方框文字：各項課程產出均經討論後確認，且留有完整紀錄與主管核定。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OFR-053-D03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