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異常處理與改善追蹤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直接回應官方方框：結案報告書、課後訓練機構的課程檢討行動計畫查核紀錄。。本文件功能為「異常處理與改善追蹤」，不以索引或通用摘要代替正文。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OFR-086-D02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指標17／第6頁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官方編號：OFR-086　｜　官方方框文字：結案報告書、課後訓練機構的課程檢討行動計畫查核紀錄。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本文件以「異常處理與改善追蹤」格式完整回應本項官方要求，並說明作業、判斷、資料來源與正式採用條件。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事件與分級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本表用來記錄事件、控制、原因分析、改善措施及有效性。擬真設備事件僅示範流程，並不表示協會曾發生或已完成改善。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即時控制</w:t>
      </w:r>
    </w:p>
    <w:p>
      <w:r>
        <w:rPr>
          <w:rFonts w:ascii="Microsoft JhengHei" w:hAnsi="Microsoft JhengHei" w:eastAsia="Microsoft JhengHei"/>
          <w:color w:val="000000"/>
          <w:sz w:val="21"/>
        </w:rPr>
        <w:t>先記錄事件時間、位置、受影響活動、通報角色與即時保護措施。避免填入不必要的學員健康或個資。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原因分析</w:t>
      </w:r>
    </w:p>
    <w:p>
      <w:r>
        <w:rPr>
          <w:rFonts w:ascii="Microsoft JhengHei" w:hAnsi="Microsoft JhengHei" w:eastAsia="Microsoft JhengHei"/>
          <w:color w:val="000000"/>
          <w:sz w:val="21"/>
        </w:rPr>
        <w:t>即時控制包括停止受影響活動、使用經確認的替代材料及告知課堂影響；任何續課或補時由權責角色確認。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異常、控制與有效性追蹤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擬真內容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證據狀態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下一步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事件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首日開課前投影設備無法連線；改用紙本投影片，延遲10分鐘開始；情境設定於當日完成備援與檢查清單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僅為擬真案例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核對實際設備與紀錄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即時控制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切換紙本材料並記錄延遲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依情境母表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正式案例需補上受影響範圍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原因分析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連線、接頭、設定及備援均待查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不得先定根因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完成技術檢查紀錄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改善草案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下次課前雙重測試、增加45分鐘引導練習、講義提前3日送審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待協會審議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核定後追蹤完成證據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有效性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下次班前查核並記錄再發情形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尚無實測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未驗證前保持開放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矯正措施</w:t>
      </w:r>
    </w:p>
    <w:p>
      <w:r>
        <w:rPr>
          <w:rFonts w:ascii="Microsoft JhengHei" w:hAnsi="Microsoft JhengHei" w:eastAsia="Microsoft JhengHei"/>
          <w:color w:val="000000"/>
          <w:sz w:val="21"/>
        </w:rPr>
        <w:t>原因分析從設備、接線、備援、前置檢查及操作流程查證。沒有原始檢查紀錄前不得斷定單一根因。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責任與期限</w:t>
      </w:r>
    </w:p>
    <w:p>
      <w:r>
        <w:rPr>
          <w:rFonts w:ascii="Microsoft JhengHei" w:hAnsi="Microsoft JhengHei" w:eastAsia="Microsoft JhengHei"/>
          <w:color w:val="000000"/>
          <w:sz w:val="21"/>
        </w:rPr>
        <w:t>措施需對應查證結果，指定負責角色、期限、完成證據及覆核者。擬真建議需由協會審議後才可採行。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有效性驗證</w:t>
      </w:r>
    </w:p>
    <w:p>
      <w:r>
        <w:rPr>
          <w:rFonts w:ascii="Microsoft JhengHei" w:hAnsi="Microsoft JhengHei" w:eastAsia="Microsoft JhengHei"/>
          <w:color w:val="000000"/>
          <w:sz w:val="21"/>
        </w:rPr>
        <w:t>有效性以後續班次抽查前置檢點、備援可用性及異常再發情形確認；沒有後續實測時標記未驗證。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再發防止與文件修訂</w:t>
      </w:r>
    </w:p>
    <w:p>
      <w:r>
        <w:rPr>
          <w:rFonts w:ascii="Microsoft JhengHei" w:hAnsi="Microsoft JhengHei" w:eastAsia="Microsoft JhengHei"/>
          <w:color w:val="000000"/>
          <w:sz w:val="21"/>
        </w:rPr>
        <w:t>有效後更新SOP、表單、教材及角色說明；保留舊版、變更原因與教育紀錄，避免重複發生。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SYN-031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模擬設備事件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首日開課前投影設備無法連線；改用紙本投影片，延遲10分鐘開始；情境設定於當日完成備援與檢查清單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實際事件紀錄、設備檢查與課堂日誌。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SYN-032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模擬改善建議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下次課前雙重測試、增加45分鐘引導練習、講義提前3日送審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協會決議、實際修訂文件及後續查核紀錄。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現行原件9頁；本項第6頁；控制文件逐框來源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指標17.docx；Drive ID 1nmShnjpopVh28DSx6Ogxiir0snGBBBXF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OFR-086-D02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