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開班前中後執行紀錄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直接回應官方方框：知識管理社群討論。。本文件功能為「開班前中後執行紀錄」，不以索引或通用摘要代替正文。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官方編號：OFR-091　｜　官方方框文字：知識管理社群討論。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本文件以「開班前中後執行紀錄」格式完整回應本項官方要求，並說明作業、判斷、資料來源與正式採用條件。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本表以 SIM-2026-001 示範開班前、中、後紀錄如何相互連結。每個日期、時數和人數為擬真情境，並非實際辦班。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開班前核對</w:t>
      </w:r>
    </w:p>
    <w:p>
      <w:r>
        <w:rPr>
          <w:rFonts w:ascii="Microsoft JhengHei" w:hAnsi="Microsoft JhengHei" w:eastAsia="Microsoft JhengHei"/>
          <w:color w:val="000000"/>
          <w:sz w:val="21"/>
        </w:rPr>
        <w:t>開班前核對核准、招生、師資、教材、設備、安全、保險及個資告知。未有核准或必要文件時，狀態停留待補，不開始對外招生或授課。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每日執行紀錄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每次上課記錄日期、課程版本、出席、實際淨時數、主題、評量、異常、處理角色與附件索引。缺席和晚到須依核定規則計算。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前、中、後核對紀錄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擬真資料／工作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替換所需原件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開課前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課程日期與場地均為模擬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核准、師資、場地及招生原件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授課期間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12小時（2次×每次6小時）；到課8／註冊10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擬真彙總，不含每日簽到原件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逐日簽到、課程日誌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異常處理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事件紀錄及覆核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結班後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評量、回饋、收支與追蹤彙總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須回到各原始表單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問卷、測驗、憑證與追蹤原件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偏差與處理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示例設備異常依擬真母表處理並保留事件紀錄；正式使用時需由當事角色核實發生時間、處理方式與學員影響。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結班核對</w:t>
      </w:r>
    </w:p>
    <w:p>
      <w:r>
        <w:rPr>
          <w:rFonts w:ascii="Microsoft JhengHei" w:hAnsi="Microsoft JhengHei" w:eastAsia="Microsoft JhengHei"/>
          <w:color w:val="000000"/>
          <w:sz w:val="21"/>
        </w:rPr>
        <w:t>結班核對教材版本、作業、評量、問卷回收、出席、財務憑證與待追蹤名單；未完成項目不因課程結束而自動結案。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附件及資料保護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附件以文件編號和頁碼索引。原始簽到、收據、核准與第三方回覆須保存原檔並限制存取。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