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成果評估報告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直接回應官方方框：相關證據顯示有初步訓練成果，且有部份佐證資料。。本文件功能為「成果評估報告」，不以索引或通用摘要代替正文。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官方編號：OFR-132　｜　官方方框文字：相關證據顯示有初步訓練成果，且有部份佐證資料。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本文件以「成果評估報告」格式完整回應本項官方要求，並說明作業、判斷、資料來源與正式採用條件。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組織／工作需求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成果評估連結訓練與工作或組織需求，但必須說明資料來源、觀察期間及可歸因程度。擬真資料不能代表協會已達成成果。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基線與目標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先定義基線、目標、觀察單位和期間；缺少基線時列為待建立，不用回憶或估計補值。指標須可由原始紀錄重算。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指標定義及來源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可用學員學習、工作應用、雇主觀察、服務品質及成本等不同層次指標，分開報告，不將課後自評等同組織績效。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成果指標及證據狀態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正式判讀限制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前後測平均差 +15.50分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擬真測驗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只示範計算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30日4/6回覆者自述嘗試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擬真自陳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沒有第三方驗證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工作／組織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品質、營收、就業等指標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收支差額 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擬真預算案例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非協會營業額或實際收支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觀察結果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每筆數據標記來源等級：協會原始資料、學員自陳、雇主或政府第三方文件、外部統計。原件尚未取得者維持待取得。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外部驗證狀態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即使前後有變化，也需檢查其他因素、樣本流失與觀察期間。沒有比較組或穩定基線時，不宣稱因果。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歸因限制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擬真案例僅有評量與追蹤示例；雇主、服務品質、營收及就業成果均無可用協會原件，故正式結論尚不能成立。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後續依真實來源更新母表、重算分子分母、覆核附件與限制，再由協會決定是否採用改善方案。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