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訪談紀錄與統計分析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直接回應官方方框：提出學員滿意度、考試測驗或心得報告（學習技能面）。。本文件功能為「訪談紀錄與統計分析」，不以索引或通用摘要代替正文。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官方編號：OFR-133　｜　官方方框文字：提出學員滿意度、考試測驗或心得報告（學習技能面）。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本文件以「訪談紀錄與統計分析」格式完整回應本項官方要求，並說明作業、判斷、資料來源與正式採用條件。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訪談目的與對象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本報告示範訪談提綱、匿名編碼、主題彙整與課程決策轉換。樣本為五筆模擬編碼練習，沒有實際受訪者、逐字稿或引言。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訪談提綱</w:t>
      </w:r>
    </w:p>
    <w:p>
      <w:r>
        <w:rPr>
          <w:rFonts w:ascii="Microsoft JhengHei" w:hAnsi="Microsoft JhengHei" w:eastAsia="Microsoft JhengHei"/>
          <w:color w:val="000000"/>
          <w:sz w:val="21"/>
        </w:rPr>
        <w:t>正式訪談應先界定研究目的、條件、取樣方法、告知與同意方式，並避免蒐集不必要健康或身分資料。訪談邀請和拒訪紀錄須與內容資料分開保管。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摘要紀錄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問題由工作情境、學習障礙、非醫療安全理解、理想課程形式和可行時段組成。追問保持中性，不能暗示療效或誘導受訪者認同協會方案。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模擬主題編碼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主題代碼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模擬出現數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解讀限制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可能設計回應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非醫療安全界線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4/5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模擬編碼練習；非真實訪談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增加界線與停止條件單元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可操作示例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3/5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多主題可重疊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採案例演練並由量規檢核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教材提前提供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2/5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不得推論所有人需求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規劃核定後的課前材料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週末時段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2/5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探索性、樣本小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實際排課前再調查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編碼與分類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模擬摘要只用主題代碼呈現，不製作虛構原話。真實分析需保存匿名化逐字稿、編碼本、第二人覆核與分歧處理紀錄。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編碼採一段一主題或多主題標籤，報告同時保留相反意見與例外；小樣本只作探索，不以頻次宣稱普遍需求。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課程設計影響</w:t>
      </w:r>
    </w:p>
    <w:p>
      <w:r>
        <w:rPr>
          <w:rFonts w:ascii="Microsoft JhengHei" w:hAnsi="Microsoft JhengHei" w:eastAsia="Microsoft JhengHei"/>
          <w:color w:val="000000"/>
          <w:sz w:val="21"/>
        </w:rPr>
        <w:t>只有在真實訪談、同意及編碼完成後，才可把主題連到課程單元。未核實主題列為下一輪問題，不作正式需求結論。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偏差與限制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限制至少包括樣本來源、未回覆、訪談者影響、主題定義與資料保護。任何外部引用需留原始出處和使用範圍。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模擬訪談編碼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5筆模擬編碼：非醫療安全界線4、可操作示例3、教材提前提供2、週末時段2；主題可複選。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受訪者同意、匿名逐字稿、編碼本及覆核紀錄。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