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創業案例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3　｜　官方方框文字：學員訓後創業案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後創業案例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後創業案例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