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直接回應官方方框：提出參與社會公益活動、獲頒公民營單位獎項、結合學校單位產學或研發成果社會面。。本文件功能為「第三方或官方原件索取與驗證包」，不以索引或通用摘要代替正文。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OFR-150-D01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指標19／第8頁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官方編號：OFR-150　｜　官方方框文字：提出參與社會公益活動、獲頒公民營單位獎項、結合學校單位產學或研發成果社會面。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提出參與社會公益活動、獲頒公民營單位獎項、結合學校單位產學或研發成果社會面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主旨：敬請提供「提出參與社會公益活動、獲頒公民營單位獎項、結合學校單位產學或研發成果社會面。」相關正式文件，以供本會核對人才發展品質管理佐證。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現行原件9頁；本項第8頁；控制文件逐框來源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OFR-150-D01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