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直接回應官方方框：目標市場需求調查。。本文件功能為「市場需求分析報告」，不以索引或通用摘要代替正文。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官方編號：OFR-002　｜　官方方框文字：目標市場需求調查。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