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直接回應官方方框：學員訓練類型及促進關鍵績效指標（KPI）。。本文件功能為「年度發展計畫」，不以索引或通用摘要代替正文。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官方編號：OFR-016　｜　官方方框文字：學員訓練類型及促進關鍵績效指標（KPI）。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