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官方編號：OFR-018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3。。原官方文字為「其他：」。本同指標已列項目包括：訓練體系圖解及核心訓練類別名稱。；學員訓練及訓練機構事業發展相關的證明。；學員訓練類型及促進關鍵績效指標（KPI）。；學員訓練及學員職務相稱的證明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