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市場需求調查問卷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直接回應官方方框：訓練需求的定期調查與分析。。本文件功能為「市場需求調查問卷」，不以索引或通用摘要代替正文。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官方編號：OFR-019　｜　官方方框文字：訓練需求的定期調查與分析。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本文件提供可直接施測的問卷、受訪者告知和分析口徑，作為需求蒐集工具。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調查目的與母體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本問卷用於了解受訪者的學習需求、時段、形式與參與條件，提供課程規劃參考。回答不等於報名、付款、課程核准或服務承諾。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抽樣及發送安排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以自願方式向符合目標對象者發送；記錄發送管道、期間及回收數，不把便利樣本推論為全縣母體。團體轉傳與重複填答須在分析限制中交代。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受訪者說明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受訪者先閱讀用途、匿名方式、資料使用範圍與聯絡窗口。問卷不蒐集疾病診斷、身分證字號或不必要的敏感資料；自由回答提醒勿填可辨識個人資訊。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實際題目與選項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題目涵蓋身分類別、最需要的健康教育主題、非醫療服務安全、學習目標、可參與時段、課程長度、方式、交通可及性、費用區間、參與意願與其他需求。每題均標示單選、多選或開放作答。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可直接施測問卷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題號與題目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題型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回答方式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您目前較接近哪一類學習者？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在職服務人員／初入行者／社區志工／轉職進修／其他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您最希望學習哪些健康教育主題？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健康教育／非醫療服務安全／社區活動／數位工具／其他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您想透過課程完成什麼可觀察的學習目標？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請描述希望能說明、判斷或完成的事項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您可參與的時段為何？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週末／平日晚間／平日白天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您偏好的總時數為何？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3–6小時／7–12小時／超過12小時／不確定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您偏好的學習方式為何？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實體／線上／混成／示範加討論／其他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您需要哪些交通或學習支持？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交通資訊／無障礙／文字教材／休息安排／其他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您可接受的費用區間為何？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1,000元以下／1,001–3,000元／3,000元以上／補助或不確定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未來六個月參與意願為何？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有意願／尚不確定／目前無意願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若暫不參加，主要原因為何？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時間／交通／費用／內容不符／其他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您希望課前收到哪些材料？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學習目標／講義／安全告知／行前資訊／其他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還有哪些需求或疑問？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請勿填入身分證、病史或可識別他人的資料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回收及無回覆處理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結束後核對有效份數、重複紀錄與缺答，不以未回覆者視為無需求。原始資料限承辦角色存取，彙總結果去識別後供決策使用。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資料字典與分析方法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統計時每題註明有效分母；多選題比例可能合計超過百分之百。保留題目版本、發送紀錄、原始檔雜湊及分析版本，以便重算。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