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直接回應官方方框：不同訓練課程的設計與規劃方向。。本文件功能為「課程規劃書」，不以索引或通用摘要代替正文。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官方編號：OFR-020　｜　官方方框文字：不同訓練課程的設計與規劃方向。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