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成果評估報告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直接回應官方方框：訓練規劃及達到客戶課程績效目標的證明資料。。本文件功能為「成果評估報告」，不以索引或通用摘要代替正文。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OFR-027-D02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指標5／第2頁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官方編號：OFR-027　｜　官方方框文字：訓練規劃及達到客戶課程績效目標的證明資料。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本文件以「成果評估報告」格式完整回應本項官方要求，並說明作業、判斷、資料來源與正式採用條件。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組織／工作需求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成果評估連結訓練與工作或組織需求，但必須說明資料來源、觀察期間及可歸因程度。擬真資料不能代表協會已達成成果。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基線與目標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先定義基線、目標、觀察單位和期間；缺少基線時列為待建立，不用回憶或估計補值。指標須可由原始紀錄重算。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指標定義及來源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可用學員學習、工作應用、雇主觀察、服務品質及成本等不同層次指標，分開報告，不將課後自評等同組織績效。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成果指標及證據狀態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正式判讀限制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前後測平均差 +15.50分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擬真測驗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只示範計算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30日4/6回覆者自述嘗試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擬真自陳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沒有第三方驗證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工作／組織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品質、營收、就業等指標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收支差額 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擬真預算案例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非協會營業額或實際收支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觀察結果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每筆數據標記來源等級：協會原始資料、學員自陳、雇主或政府第三方文件、外部統計。原件尚未取得者維持待取得。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外部驗證狀態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即使前後有變化，也需檢查其他因素、樣本流失與觀察期間。沒有比較組或穩定基線時，不宣稱因果。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歸因限制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擬真案例僅有評量與追蹤示例；雇主、服務品質、營收及就業成果均無可用協會原件，故正式結論尚不能成立。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後續依真實來源更新母表、重算分子分母、覆核附件與限制，再由協會決定是否採用改善方案。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OFR-027-D02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