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10。。原官方文字為「其他：」。本同指標已列項目包括：完整文書手冊與紀錄分析相關資料（具體明確紀錄展現課程設計時，有適當的流程進行師資、教材或合作廠商評估選擇，且流程應有適當的辦法進行評估、採購、簽約及後續管理作業流程）。；相關文件能記錄近年來對於課程之評估、採購、簽約與後續管理作業的檢討及改善。；大型採購均辦理會議通過、師資遴聘後亦經過會議或審查通過並留有紀錄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