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直接回應官方方框：各項課程產出均經討論後確認，且留有完整紀錄與主管核定。。本文件功能為「可填寫表單」，不以索引或通用摘要代替正文。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OFR-053-D02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指標11／第4頁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官方編號：OFR-053　｜　官方方框文字：各項課程產出均經討論後確認，且留有完整紀錄與主管核定。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4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OFR-053-D02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