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60"/>
      </w:pPr>
      <w:r>
        <w:rPr>
          <w:rFonts w:ascii="Microsoft JhengHei" w:hAnsi="Microsoft JhengHei" w:eastAsia="Microsoft JhengHei"/>
          <w:b/>
          <w:color w:val="000000"/>
          <w:sz w:val="42"/>
        </w:rPr>
        <w:t>行為移轉與訓後追蹤</w:t>
      </w:r>
    </w:p>
    <w:p>
      <w:r>
        <w:rPr>
          <w:rFonts w:ascii="Microsoft JhengHei" w:hAnsi="Microsoft JhengHei" w:eastAsia="Microsoft JhengHei"/>
          <w:color w:val="000000"/>
          <w:sz w:val="22"/>
        </w:rPr>
        <w:t>直接回應官方方框：學員訓後動態調查表。。本文件功能為「行為移轉與訓後追蹤」，不以索引或通用摘要代替正文。</w:t>
      </w:r>
    </w:p>
    <w:p>
      <w:r>
        <w:rPr>
          <w:rFonts w:ascii="Microsoft JhengHei" w:hAnsi="Microsoft JhengHei" w:eastAsia="Microsoft JhengHei"/>
          <w:b/>
          <w:color w:val="000000"/>
          <w:sz w:val="20"/>
        </w:rPr>
        <w:t>完整擬真工作稿｜數值與案例均非協會實績，待人工核實</w:t>
      </w:r>
      <w:r>
        <w:rPr>
          <w:rFonts w:ascii="Microsoft JhengHei" w:hAnsi="Microsoft JhengHei" w:eastAsia="Microsoft JhengHei"/>
          <w:color w:val="000000"/>
          <w:sz w:val="20"/>
        </w:rPr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文件控制資料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47"/>
        <w:gridCol w:w="3458"/>
        <w:gridCol w:w="1134"/>
        <w:gridCol w:w="3458"/>
      </w:tblGrid>
      <w:tr>
        <w:trPr>
          <w:tblHeader w:val="true"/>
        </w:trPr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文件編號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OFR-088-D01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版本／日期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V0.1／2026-09-24</w:t>
            </w:r>
          </w:p>
        </w:tc>
      </w:tr>
      <w:tr>
        <w:trPr>
          <w:cantSplit/>
        </w:trPr>
        <w:tc>
          <w:tcPr>
            <w:tcW w:type="dxa" w:w="1247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指標／頁次</w:t>
            </w:r>
          </w:p>
        </w:tc>
        <w:tc>
          <w:tcPr>
            <w:tcW w:type="dxa" w:w="345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指標17／第6頁</w:t>
            </w:r>
          </w:p>
        </w:tc>
        <w:tc>
          <w:tcPr>
            <w:tcW w:type="dxa" w:w="1134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PDDRO</w:t>
            </w:r>
          </w:p>
        </w:tc>
        <w:tc>
          <w:tcPr>
            <w:tcW w:type="dxa" w:w="345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Outcome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文件狀態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完整擬真工作稿｜數值與案例均非協會實績，待人工核實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核定狀態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待協會審議或待原件核實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本文件回應的官方項目</w:t>
      </w:r>
    </w:p>
    <w:p>
      <w:r>
        <w:rPr>
          <w:rFonts w:ascii="Microsoft JhengHei" w:hAnsi="Microsoft JhengHei" w:eastAsia="Microsoft JhengHei"/>
          <w:color w:val="000000"/>
          <w:sz w:val="21"/>
        </w:rPr>
        <w:t>官方編號：OFR-088　｜　官方方框文字：學員訓後動態調查表。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本文件以「行為移轉與訓後追蹤」格式完整回應本項官方要求，並說明作業、判斷、資料來源與正式採用條件。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1. 追蹤時點與母體</w:t>
      </w:r>
    </w:p>
    <w:p>
      <w:r>
        <w:rPr>
          <w:rFonts w:ascii="Microsoft JhengHei" w:hAnsi="Microsoft JhengHei" w:eastAsia="Microsoft JhengHei"/>
          <w:color w:val="000000"/>
          <w:sz w:val="21"/>
        </w:rPr>
        <w:t>行為移轉追蹤課後學員是否嘗試在生活或工作情境中使用所學，不能只用參訓者意願或滿意度代表成效。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2. 學員行動計畫</w:t>
      </w:r>
    </w:p>
    <w:p>
      <w:r>
        <w:rPr>
          <w:rFonts w:ascii="Microsoft JhengHei" w:hAnsi="Microsoft JhengHei" w:eastAsia="Microsoft JhengHei"/>
          <w:color w:val="000000"/>
          <w:sz w:val="21"/>
        </w:rPr>
        <w:t>追蹤母體應先定義誰完成課程且同意後續聯繫。回覆者、未回覆者、退出者與無法聯繫者分列。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3. 追蹤題目</w:t>
      </w:r>
    </w:p>
    <w:p>
      <w:r>
        <w:rPr>
          <w:rFonts w:ascii="Microsoft JhengHei" w:hAnsi="Microsoft JhengHei" w:eastAsia="Microsoft JhengHei"/>
          <w:color w:val="000000"/>
          <w:sz w:val="21"/>
        </w:rPr>
        <w:t>行動計畫用具體情境、預定行動、支持需求與檢核方式記錄；不得要求學員提供超出目的的健康、雇主或客戶個資。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訓後追蹤摘要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62"/>
        <w:gridCol w:w="1962"/>
        <w:gridCol w:w="1962"/>
        <w:gridCol w:w="1962"/>
        <w:gridCol w:w="1962"/>
      </w:tblGrid>
      <w:tr>
        <w:trPr>
          <w:tblHeader w:val="true"/>
        </w:trPr>
        <w:tc>
          <w:tcPr>
            <w:tcW w:type="dxa" w:w="196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時點</w:t>
            </w:r>
          </w:p>
        </w:tc>
        <w:tc>
          <w:tcPr>
            <w:tcW w:type="dxa" w:w="196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聯繫母體</w:t>
            </w:r>
          </w:p>
        </w:tc>
        <w:tc>
          <w:tcPr>
            <w:tcW w:type="dxa" w:w="196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回覆</w:t>
            </w:r>
          </w:p>
        </w:tc>
        <w:tc>
          <w:tcPr>
            <w:tcW w:type="dxa" w:w="196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自述應用</w:t>
            </w:r>
          </w:p>
        </w:tc>
        <w:tc>
          <w:tcPr>
            <w:tcW w:type="dxa" w:w="196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限制</w:t>
            </w:r>
          </w:p>
        </w:tc>
      </w:tr>
      <w:tr>
        <w:trPr>
          <w:cantSplit/>
        </w:trPr>
        <w:tc>
          <w:tcPr>
            <w:tcW w:type="dxa" w:w="196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30日</w:t>
            </w:r>
          </w:p>
        </w:tc>
        <w:tc>
          <w:tcPr>
            <w:tcW w:type="dxa" w:w="196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7位完成者</w:t>
            </w:r>
          </w:p>
        </w:tc>
        <w:tc>
          <w:tcPr>
            <w:tcW w:type="dxa" w:w="196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6</w:t>
            </w:r>
          </w:p>
        </w:tc>
        <w:tc>
          <w:tcPr>
            <w:tcW w:type="dxa" w:w="196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4位嘗試一項學習行動</w:t>
            </w:r>
          </w:p>
        </w:tc>
        <w:tc>
          <w:tcPr>
            <w:tcW w:type="dxa" w:w="196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個人自陳，未經外部驗證</w:t>
            </w:r>
          </w:p>
        </w:tc>
      </w:tr>
      <w:tr>
        <w:trPr>
          <w:cantSplit/>
        </w:trPr>
        <w:tc>
          <w:tcPr>
            <w:tcW w:type="dxa" w:w="196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60日</w:t>
            </w:r>
          </w:p>
        </w:tc>
        <w:tc>
          <w:tcPr>
            <w:tcW w:type="dxa" w:w="196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7位完成者</w:t>
            </w:r>
          </w:p>
        </w:tc>
        <w:tc>
          <w:tcPr>
            <w:tcW w:type="dxa" w:w="196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5</w:t>
            </w:r>
          </w:p>
        </w:tc>
        <w:tc>
          <w:tcPr>
            <w:tcW w:type="dxa" w:w="196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3位重複使用、2位一次使用</w:t>
            </w:r>
          </w:p>
        </w:tc>
        <w:tc>
          <w:tcPr>
            <w:tcW w:type="dxa" w:w="196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無雇主或第三方原件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4. 應用證據及第三方欄位</w:t>
      </w:r>
    </w:p>
    <w:p>
      <w:r>
        <w:rPr>
          <w:rFonts w:ascii="Microsoft JhengHei" w:hAnsi="Microsoft JhengHei" w:eastAsia="Microsoft JhengHei"/>
          <w:color w:val="000000"/>
          <w:sz w:val="21"/>
        </w:rPr>
        <w:t>追蹤題目區分尚未嘗試、嘗試一次、重複使用、停止或不適用；需以本人同意的證據支持，不推論因果。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5. 未回覆處理</w:t>
      </w:r>
    </w:p>
    <w:p>
      <w:r>
        <w:rPr>
          <w:rFonts w:ascii="Microsoft JhengHei" w:hAnsi="Microsoft JhengHei" w:eastAsia="Microsoft JhengHei"/>
          <w:color w:val="000000"/>
          <w:sz w:val="21"/>
        </w:rPr>
        <w:t>擬真30日數據為7位完成者聯繫、6份回覆，其中4位自述嘗試；60日為7位聯繫、5份回覆，其中3位自述重複使用。沒有雇主驗證。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6. 行為結果與限制</w:t>
      </w:r>
    </w:p>
    <w:p>
      <w:r>
        <w:rPr>
          <w:rFonts w:ascii="Microsoft JhengHei" w:hAnsi="Microsoft JhengHei" w:eastAsia="Microsoft JhengHei"/>
          <w:color w:val="000000"/>
          <w:sz w:val="21"/>
        </w:rPr>
        <w:t>未回覆須記錄聯繫次數和退出選項，不以未回覆者視為未使用或已使用。報告同時呈現各階段分母。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7. 支持及再追蹤</w:t>
      </w:r>
    </w:p>
    <w:p>
      <w:r>
        <w:rPr>
          <w:rFonts w:ascii="Microsoft JhengHei" w:hAnsi="Microsoft JhengHei" w:eastAsia="Microsoft JhengHei"/>
          <w:color w:val="000000"/>
          <w:sz w:val="21"/>
        </w:rPr>
        <w:t>若需要外部核實，先取得合法授權並以最小欄位索取；未取得第三方原件時明示為自陳，不提升為外部證明。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資料真實性與使用界線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本文件是完整擬真工作稿。凡標示 SIM、匿名代碼、日期、人數、分數、費用、回饋、會議或測試結果，均來自擬真情境母表；不能作協會現況、實際核定、開班或成果證明。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本文件引用的擬真資料索引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52"/>
        <w:gridCol w:w="2452"/>
        <w:gridCol w:w="2452"/>
        <w:gridCol w:w="2452"/>
      </w:tblGrid>
      <w:tr>
        <w:trPr>
          <w:tblHeader w:val="true"/>
        </w:trPr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資料ID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擬真值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正式替換來源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SYN-013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模擬完訓人數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8位到課者中7位；10位報名者中7位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核定完訓規則及實際簽到評量。</w:t>
            </w:r>
          </w:p>
        </w:tc>
      </w:tr>
      <w:tr>
        <w:trPr>
          <w:cantSplit/>
        </w:trPr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SYN-026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模擬30日追蹤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聯繫7位完訓者；6份回覆；其中4位自述嘗試一項學習行動、2位尚未嘗試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實際同意名單、聯繫紀錄及追蹤回覆。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SYN-027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模擬60日追蹤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聯繫7位完訓者；5份回覆；3位自述重複使用、2位自述使用一次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實際同意名單、追蹤回覆及第三方授權原件。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來源與依據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來源清單與限制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9"/>
        <w:gridCol w:w="3269"/>
        <w:gridCol w:w="3269"/>
      </w:tblGrid>
      <w:tr>
        <w:trPr>
          <w:tblHeader w:val="true"/>
        </w:trPr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來源類別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來源名稱／位置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使用方式與限制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官方逐項來源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TTQS查核佐證文件資料表－訓練機構版；現行原件9頁；本項頁次 6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官方例示；內部文件分流依 V4 合約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評核語義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TTQS人才發展品質管理評核表－訓練機構版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指標12、17子項依現行評核表；18、19分數層級僅作參考例示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協會名稱與方向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本次人類任務指示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使用者提供，未獨立查證；不是課程核准或執行證明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歷史文件參考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TTQS歷史文件（已讀；只供結構參考，不作現況、核定或成果證據）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僅供結構或修訂沿革；不作現況、核定或成果證據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049" w:bottom="964" w:left="104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color w:val="555555"/>
        <w:sz w:val="17"/>
      </w:rPr>
      <w:t xml:space="preserve">OFR-088-D01　　頁次 </w:t>
    </w:r>
    <w:r>
      <w:rPr>
        <w:rFonts w:ascii="Microsoft JhengHei" w:hAnsi="Microsoft JhengHei" w:eastAsia="Microsoft JhengHei"/>
        <w:color w:val="555555"/>
        <w:sz w:val="17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JhengHei" w:hAnsi="Microsoft JhengHei" w:eastAsia="Microsoft JhengHei"/>
        <w:color w:val="555555"/>
        <w:sz w:val="17"/>
      </w:rPr>
      <w:t>社團法人屏東縣原始點關懷協會　｜　TTQS 工作文件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Microsoft JhengHei" w:hAnsi="Microsoft JhengHei" w:eastAsia="Microsoft Jheng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