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神秘客實地稽核（外部稽核）課後機制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2　｜　官方方框文字：神秘客實地稽核（外部稽核）課後機制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