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直接回應官方方框：神秘客實地稽核（外部稽核）課後機制等。。本文件功能為「第三方或官方原件索取與驗證包」，不以索引或通用摘要代替正文。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官方編號：OFR-092　｜　官方方框文字：神秘客實地稽核（外部稽核）課後機制等。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本項官方方框為「神秘客實地稽核（外部稽核）課後機制等。」。正式用途是取得能直接證明該內容的原始文件。現有檢索未讀到可用原件，本件僅為索取與驗證作業包。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主旨：敬請提供「神秘客實地稽核（外部稽核）課後機制等。」相關正式文件，以供本會核對人才發展品質管理佐證。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