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反應評估與滿意度分析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直接回應官方方框：執行目標客戶及學員滿意度調查及分析（系統及流程面）。。本文件功能為「反應評估與滿意度分析」，不以索引或通用摘要代替正文。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OFR-107-D01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指標18／第7頁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官方編號：OFR-107　｜　官方方框文字：執行目標客戶及學員滿意度調查及分析（系統及流程面）。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本文件以「反應評估與滿意度分析」格式完整回應本項官方要求，並說明作業、判斷、資料來源與正式採用條件。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評估目的與問卷</w:t>
      </w:r>
    </w:p>
    <w:p>
      <w:r>
        <w:rPr>
          <w:rFonts w:ascii="Microsoft JhengHei" w:hAnsi="Microsoft JhengHei" w:eastAsia="Microsoft JhengHei"/>
          <w:color w:val="000000"/>
          <w:sz w:val="21"/>
        </w:rPr>
        <w:t>反應評估了解學員和相關利害關係人對課程安排的回饋，不直接等同學習、行為移轉或組織成效。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回收範圍</w:t>
      </w:r>
    </w:p>
    <w:p>
      <w:r>
        <w:rPr>
          <w:rFonts w:ascii="Microsoft JhengHei" w:hAnsi="Microsoft JhengHei" w:eastAsia="Microsoft JhengHei"/>
          <w:color w:val="000000"/>
          <w:sz w:val="21"/>
        </w:rPr>
        <w:t>問卷需標明題目、量尺、回收範圍、匿名方式和填答時間；利益關係人意見分開記錄，避免混合成單一滿意分數。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題目結果</w:t>
      </w:r>
    </w:p>
    <w:p>
      <w:r>
        <w:rPr>
          <w:rFonts w:ascii="Microsoft JhengHei" w:hAnsi="Microsoft JhengHei" w:eastAsia="Microsoft JhengHei"/>
          <w:color w:val="000000"/>
          <w:sz w:val="21"/>
        </w:rPr>
        <w:t>擬真案例有8位到課者中的7份回覆，整體評分向量為5、4、4、4、5、3、4，平均為29/7=4.14/5。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整體反應與多選意見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題項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擬真數值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分母／計算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整體課程評分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5、4、4、4、5、3、4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7份回覆；平均29/7=4.14/5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回覆率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7份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到課8人；7/8=87.5%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希望增加引導練習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6人選取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多選題；分母7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希望提早取得教材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4人選取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多選題；分母7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利害關係人回饋</w:t>
      </w:r>
    </w:p>
    <w:p>
      <w:r>
        <w:rPr>
          <w:rFonts w:ascii="Microsoft JhengHei" w:hAnsi="Microsoft JhengHei" w:eastAsia="Microsoft JhengHei"/>
          <w:color w:val="000000"/>
          <w:sz w:val="21"/>
        </w:rPr>
        <w:t>將練習安排與教材準備列為多選意見時，分母為7份回覆；不可把多選比例相加視為互斥分類。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發現與限制</w:t>
      </w:r>
    </w:p>
    <w:p>
      <w:r>
        <w:rPr>
          <w:rFonts w:ascii="Microsoft JhengHei" w:hAnsi="Microsoft JhengHei" w:eastAsia="Microsoft JhengHei"/>
          <w:color w:val="000000"/>
          <w:sz w:val="21"/>
        </w:rPr>
        <w:t>結論需附回收率、平均數、分布與限制。分數只代表示例中回覆者的反應，不推論未回覆者。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修正決定及驗證</w:t>
      </w:r>
    </w:p>
    <w:p>
      <w:r>
        <w:rPr>
          <w:rFonts w:ascii="Microsoft JhengHei" w:hAnsi="Microsoft JhengHei" w:eastAsia="Microsoft JhengHei"/>
          <w:color w:val="000000"/>
          <w:sz w:val="21"/>
        </w:rPr>
        <w:t>改善措施指定責任角色、核定狀態、期限與下一班驗證方式。擬真建議不代表實際已採行。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SYN-009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模擬到課人數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8人（匿名代碼）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實際簽到、補登與出席原件。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SYN-017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模擬反應問卷回覆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8位到課者中7份回覆；回覆率87.5%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匿名原始問卷及實際簽到資料。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SYN-018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模擬整體評分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7份評分為5、4、4、4、5、3、4；平均4.14／5分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匿名原始問卷與重算底稿。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SYN-019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模擬優先回饋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7份回覆中6份希望增加引導練習；4份希望提早取得教材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原始問卷及回饋編碼表。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7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TTQS歷史文件（已讀；只供結構參考，不作現況、核定或成果證據）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僅供結構或修訂沿革；不作現況、核定或成果證據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OFR-107-D01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