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第三方或官方原件索取與驗證包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直接回應官方方框：學員考照通過率有增加，但未有具體紀錄及評量。。本文件功能為「第三方或官方原件索取與驗證包」，不以索引或通用摘要代替正文。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OFR-128-D01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指標19／第7頁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官方編號：OFR-128　｜　官方方框文字：學員考照通過率有增加，但未有具體紀錄及評量。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本包說明需要取得哪一類原件、如何提出索取、如何驗證及如何替換；目前維持待取得。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目前原件狀態：待取得。僅有網址、摘要或過往草案時，不視為已取得原件。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原件目的與正式用途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本項官方方框為「學員考照通過率有增加，但未有具體紀錄及評量。」。正式用途是取得能直接證明該內容的原始文件。現有檢索未讀到可用原件，本件僅為索取與驗證作業包。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應取得欄位與來源機關</w:t>
      </w:r>
    </w:p>
    <w:p>
      <w:r>
        <w:rPr>
          <w:rFonts w:ascii="Microsoft JhengHei" w:hAnsi="Microsoft JhengHei" w:eastAsia="Microsoft JhengHei"/>
          <w:color w:val="000000"/>
          <w:sz w:val="21"/>
        </w:rPr>
        <w:t>索取欄位依文件類型選用：發證／保管單位、文號或編號、適用人員或課程、涵蓋期間、發證日期、有效期間、附件頁數、簽章及原始格式。若要求涉及個人，先確認授權及最小必要範圍。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索取對象與管道</w:t>
      </w:r>
    </w:p>
    <w:p>
      <w:r>
        <w:rPr>
          <w:rFonts w:ascii="Microsoft JhengHei" w:hAnsi="Microsoft JhengHei" w:eastAsia="Microsoft JhengHei"/>
          <w:color w:val="000000"/>
          <w:sz w:val="21"/>
        </w:rPr>
        <w:t>承辦人先確認文件由誰保管、可否合法索取、是否存在正式公開下載位置，以及所需期間。只有網址而未下載並讀回文件時，登錄狀態仍是待取得。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完整索取函／回覆建議稿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3"/>
        </w:rPr>
        <w:t>索取函稿</w:t>
      </w:r>
    </w:p>
    <w:p>
      <w:r>
        <w:rPr>
          <w:rFonts w:ascii="Microsoft JhengHei" w:hAnsi="Microsoft JhengHei" w:eastAsia="Microsoft JhengHei"/>
          <w:color w:val="000000"/>
          <w:sz w:val="21"/>
        </w:rPr>
        <w:t>受文者：依原件實際保管單位確認；正式收件地址與窗口待填。</w:t>
        <w:br/>
        <w:t>主旨：敬請提供「學員考照通過率有增加，但未有具體紀錄及評量。」相關正式文件，以供本會核對人才發展品質管理佐證。</w:t>
        <w:br/>
        <w:t>說明：本會正在整理訓練品質文件，尚未取得本項原始資料。敬請提供可讀原檔或正式核發副本，並載明文件名稱、編號、版本、適用期間、範圍及附件頁數；如需個人授權或申請費用，請先告知，由本會依程序處理。</w:t>
        <w:br/>
        <w:t>回覆方式：請使用貴單位正式管道回覆至本會核定聯絡窗口。寄出前由協會填入真實聯絡資料並完成內部核定；本函稿尚未寄發。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驗真步驟</w:t>
      </w:r>
    </w:p>
    <w:p>
      <w:r>
        <w:rPr>
          <w:rFonts w:ascii="Microsoft JhengHei" w:hAnsi="Microsoft JhengHei" w:eastAsia="Microsoft JhengHei"/>
          <w:color w:val="000000"/>
          <w:sz w:val="21"/>
        </w:rPr>
        <w:t>驗收時核對來源管道、發證權責、文號、日期、範圍、完整性、簽章與有效期間；需要時直接向發證者回查。掃描件要確認頁面連續、文字可讀且未遭遮蔽。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收件頁碼與來源登錄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收件台帳需保留原始檔名、收件時間、發件者／機關、頁數、雜湊、驗證步驟、疑義、覆核結果及限制。原件未收前，各欄記錄『待取得』，不得填造文號或簽章。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正式替換位置</w:t>
      </w:r>
    </w:p>
    <w:p>
      <w:r>
        <w:rPr>
          <w:rFonts w:ascii="Microsoft JhengHei" w:hAnsi="Microsoft JhengHei" w:eastAsia="Microsoft JhengHei"/>
          <w:color w:val="000000"/>
          <w:sz w:val="21"/>
        </w:rPr>
        <w:t>通過核實後，將原件以唯讀方式保存於受控位置，更新 requirement 對照、附件索引與版本；此文件保留為索取／驗真紀錄，不覆寫成第三方原件。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缺件處理與人工核實</w:t>
      </w:r>
    </w:p>
    <w:p>
      <w:r>
        <w:rPr>
          <w:rFonts w:ascii="Microsoft JhengHei" w:hAnsi="Microsoft JhengHei" w:eastAsia="Microsoft JhengHei"/>
          <w:color w:val="000000"/>
          <w:sz w:val="21"/>
        </w:rPr>
        <w:t>未回覆、拒絕、文件不存在或無法驗真時，記錄聯繫日期、回覆內容、替代來源及限制，交由協會決定是否改列其他證據或承認目前尚未具備。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7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OFR-128-D01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