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參與社會公益活動、獲頒公民營單位獎項、結合學校單位產學或研發成果社會面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0-D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0　｜　官方方框文字：提出參與社會公益活動、獲頒公民營單位獎項、結合學校單位產學或研發成果社會面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參與社會公益活動、獲頒公民營單位獎項、結合學校單位產學或研發成果社會面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參與社會公益活動、獲頒公民營單位獎項、結合學校單位產學或研發成果社會面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0-D04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