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直接回應官方方框：組織近三年營業額持續成長。。本文件功能為「第三方或官方原件索取與驗證包」，不以索引或通用摘要代替正文。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指標19／第9頁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官方編號：OFR-156　｜　官方方框文字：組織近三年營業額持續成長。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本項官方方框為「組織近三年營業額持續成長。」。正式用途是取得能直接證明該內容的原始文件。現有檢索未讀到可用原件，本件僅為索取與驗證作業包。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主旨：敬請提供「組織近三年營業額持續成長。」相關正式文件，以供本會核對人才發展品質管理佐證。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