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市場與顧客價值成果報告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直接回應官方方框：目標市場及顧客價值均有提升，然而未有具體紀錄及評量。。本文件功能為「市場與顧客價值成果報告」，不以索引或通用摘要代替正文。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OFR-125-D01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官方編號：OFR-125　｜　官方方框文字：目標市場及顧客價值均有提升，然而未有具體紀錄及評量。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本文件以「市場與顧客價值成果報告」格式完整回應本項官方要求，並說明作業、判斷、資料來源與正式採用條件。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目標市場界定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市場價值檢視課程是否回應目標市場需求，以及協會是否有可持續的服務模式。沒有實際招生與經營原件時，不宣稱市場成果或營收成長。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市場範圍須明確界定地區、對象、期間與資料來源。擬真問卷不代表全縣需求或市場占有率。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市場觸及與需求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價值主張需回應健康教育及非醫療服務安全的核心，同時將延伸課程留給實際需求與能力評估。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市場需求與價值指標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維度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示例／指標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分母或來源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正式化條件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健康教育與非醫療安全主題興趣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擬真多選 n=20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真實問卷及樣本限制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參與可行性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時段、長度與價格區間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擬真調查各題 n=20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成本與實際報名資料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服務漏斗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接觸→詢問→報名→出席→完成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同一期間原始記錄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市場價值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營收、就業、公益、合作成果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第三方／財務原件待取得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核實來源後再計算趨勢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顧客價值證據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漏斗分開顯示接觸、詢問、意願、報名、出席、完成與後續使用；每一段都要有可核實的分子分母。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營運及社會成果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顧客價值可從學習、可近性、使用者回饋與服務持續性觀察，並標記自陳或第三方來源。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第三方核實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社會參與、獲獎、產學合作及媒體報導只有取得原始證明後才能納入。本次可讀範圍尚無協會原件可支撐相關成果。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趨勢與限制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年度比較要保持會計口徑、課程定義及期間一致。任何成長敘述都要連結帳冊、核定報表或其他可查來源。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後續決策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下一輪決策先確認資料取得能力和法規要求，再判定是否持續、修訂或擴充服務。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現行原件9頁；本項第7頁；控制文件逐框來源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OFR-125-D01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